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9B8CD" w14:textId="77777777" w:rsidR="0002580D" w:rsidRDefault="00000000">
      <w:pPr>
        <w:pStyle w:val="af5"/>
        <w:spacing w:after="0"/>
        <w:ind w:left="0" w:right="-143"/>
        <w:rPr>
          <w:sz w:val="22"/>
          <w:szCs w:val="22"/>
        </w:rPr>
      </w:pPr>
      <w:r>
        <w:rPr>
          <w:sz w:val="22"/>
          <w:szCs w:val="22"/>
        </w:rPr>
        <w:t xml:space="preserve">Соглашение о конфиденциальности </w:t>
      </w:r>
    </w:p>
    <w:p w14:paraId="0ED376FA" w14:textId="77777777" w:rsidR="0002580D" w:rsidRDefault="0002580D">
      <w:pPr>
        <w:pStyle w:val="af5"/>
        <w:spacing w:after="0"/>
        <w:ind w:left="0" w:right="-143"/>
        <w:rPr>
          <w:sz w:val="22"/>
          <w:szCs w:val="22"/>
        </w:rPr>
      </w:pPr>
    </w:p>
    <w:p w14:paraId="61881AE0" w14:textId="2A8258F5" w:rsidR="0002580D" w:rsidRDefault="00000000">
      <w:pPr>
        <w:spacing w:line="360" w:lineRule="auto"/>
        <w:rPr>
          <w:sz w:val="22"/>
          <w:szCs w:val="22"/>
        </w:rPr>
      </w:pPr>
      <w:r>
        <w:rPr>
          <w:sz w:val="22"/>
          <w:szCs w:val="22"/>
        </w:rPr>
        <w:t xml:space="preserve">г. Москва                                                                       </w:t>
      </w:r>
      <w:r>
        <w:rPr>
          <w:sz w:val="22"/>
          <w:szCs w:val="22"/>
        </w:rPr>
        <w:tab/>
      </w:r>
      <w:r>
        <w:rPr>
          <w:sz w:val="22"/>
          <w:szCs w:val="22"/>
        </w:rPr>
        <w:tab/>
      </w:r>
      <w:r>
        <w:rPr>
          <w:sz w:val="22"/>
          <w:szCs w:val="22"/>
        </w:rPr>
        <w:tab/>
      </w:r>
      <w:r>
        <w:rPr>
          <w:sz w:val="22"/>
          <w:szCs w:val="22"/>
        </w:rPr>
        <w:tab/>
      </w:r>
      <w:r>
        <w:rPr>
          <w:sz w:val="22"/>
          <w:szCs w:val="22"/>
        </w:rPr>
        <w:tab/>
        <w:t>«___» ________ 202</w:t>
      </w:r>
      <w:r w:rsidR="00CF5E63">
        <w:rPr>
          <w:sz w:val="22"/>
          <w:szCs w:val="22"/>
        </w:rPr>
        <w:t>3</w:t>
      </w:r>
      <w:r>
        <w:rPr>
          <w:sz w:val="22"/>
          <w:szCs w:val="22"/>
        </w:rPr>
        <w:t xml:space="preserve"> г.</w:t>
      </w:r>
    </w:p>
    <w:p w14:paraId="3D7BFD35" w14:textId="77777777" w:rsidR="0002580D" w:rsidRDefault="0002580D">
      <w:pPr>
        <w:ind w:right="-313"/>
        <w:rPr>
          <w:i/>
          <w:color w:val="FF0000"/>
          <w:sz w:val="22"/>
          <w:szCs w:val="22"/>
        </w:rPr>
      </w:pPr>
    </w:p>
    <w:p w14:paraId="58ADC16E" w14:textId="77777777" w:rsidR="0002580D" w:rsidRDefault="00000000">
      <w:pPr>
        <w:tabs>
          <w:tab w:val="left" w:pos="567"/>
        </w:tabs>
        <w:spacing w:after="120"/>
        <w:jc w:val="both"/>
        <w:rPr>
          <w:sz w:val="22"/>
          <w:szCs w:val="22"/>
        </w:rPr>
      </w:pPr>
      <w:r>
        <w:rPr>
          <w:sz w:val="22"/>
          <w:szCs w:val="22"/>
        </w:rPr>
        <w:tab/>
      </w:r>
      <w:r>
        <w:rPr>
          <w:b/>
          <w:sz w:val="22"/>
          <w:szCs w:val="22"/>
        </w:rPr>
        <w:t>_____________________</w:t>
      </w:r>
      <w:r>
        <w:rPr>
          <w:sz w:val="22"/>
          <w:szCs w:val="22"/>
        </w:rPr>
        <w:t xml:space="preserve"> (далее - _________________), в лице _____________, действующего на основании ____________, с одной стороны, и </w:t>
      </w:r>
      <w:r>
        <w:rPr>
          <w:b/>
          <w:sz w:val="22"/>
          <w:szCs w:val="22"/>
        </w:rPr>
        <w:t>Общество с ограниченной ответственностью «РДП.РУ»</w:t>
      </w:r>
      <w:r>
        <w:rPr>
          <w:sz w:val="22"/>
          <w:szCs w:val="22"/>
        </w:rPr>
        <w:t xml:space="preserve"> (далее - ООО «РДП.РУ»), в лице Генерального директора Никифорова Дмитрия Александровича, действующего на основании Устава, с другой стороны, в дальнейшем совместно именуемые «Стороны», а по отдельности «Сторона»,</w:t>
      </w:r>
    </w:p>
    <w:p w14:paraId="1CE27760" w14:textId="77777777" w:rsidR="0002580D" w:rsidRDefault="00000000">
      <w:pPr>
        <w:tabs>
          <w:tab w:val="left" w:pos="567"/>
        </w:tabs>
        <w:spacing w:after="120"/>
        <w:jc w:val="both"/>
        <w:rPr>
          <w:sz w:val="22"/>
          <w:szCs w:val="22"/>
        </w:rPr>
      </w:pPr>
      <w:r>
        <w:rPr>
          <w:sz w:val="22"/>
          <w:szCs w:val="22"/>
        </w:rPr>
        <w:t xml:space="preserve">        принимая во внимание, что</w:t>
      </w:r>
    </w:p>
    <w:p w14:paraId="370A4C42" w14:textId="77777777" w:rsidR="0002580D" w:rsidRDefault="00000000">
      <w:pPr>
        <w:tabs>
          <w:tab w:val="left" w:pos="567"/>
        </w:tabs>
        <w:spacing w:after="120"/>
        <w:jc w:val="both"/>
        <w:rPr>
          <w:sz w:val="22"/>
          <w:szCs w:val="22"/>
        </w:rPr>
      </w:pPr>
      <w:r>
        <w:rPr>
          <w:sz w:val="22"/>
          <w:szCs w:val="22"/>
        </w:rPr>
        <w:tab/>
        <w:t xml:space="preserve">Стороны намереваются вступить </w:t>
      </w:r>
      <w:r>
        <w:rPr>
          <w:i/>
          <w:iCs/>
          <w:sz w:val="22"/>
          <w:szCs w:val="22"/>
        </w:rPr>
        <w:t>в партнерские отношения и вести переговоры относительно ___________________________</w:t>
      </w:r>
      <w:r>
        <w:rPr>
          <w:sz w:val="22"/>
          <w:szCs w:val="22"/>
        </w:rPr>
        <w:t>(далее - «Проект»)</w:t>
      </w:r>
      <w:r>
        <w:rPr>
          <w:i/>
          <w:iCs/>
          <w:sz w:val="22"/>
          <w:szCs w:val="22"/>
        </w:rPr>
        <w:t xml:space="preserve"> </w:t>
      </w:r>
      <w:r>
        <w:rPr>
          <w:sz w:val="22"/>
          <w:szCs w:val="22"/>
        </w:rPr>
        <w:t xml:space="preserve">обсудив возможность передачи Сторонами друг другу определенной информации конфиденциального характера о Сторонах, коммерческой деятельности и операциях Сторон, </w:t>
      </w:r>
      <w:r>
        <w:rPr>
          <w:sz w:val="22"/>
          <w:szCs w:val="22"/>
        </w:rPr>
        <w:tab/>
      </w:r>
    </w:p>
    <w:p w14:paraId="211C442A" w14:textId="77777777" w:rsidR="0002580D" w:rsidRDefault="00000000">
      <w:pPr>
        <w:pStyle w:val="25"/>
        <w:ind w:right="-313" w:firstLine="720"/>
        <w:rPr>
          <w:sz w:val="22"/>
          <w:szCs w:val="22"/>
        </w:rPr>
      </w:pPr>
      <w:r>
        <w:rPr>
          <w:sz w:val="22"/>
          <w:szCs w:val="22"/>
        </w:rPr>
        <w:t>заключили настоящее соглашение о конфиденциальности о нижеследующем:</w:t>
      </w:r>
    </w:p>
    <w:p w14:paraId="546FBDF9" w14:textId="77777777" w:rsidR="0002580D" w:rsidRDefault="00000000">
      <w:pPr>
        <w:pStyle w:val="25"/>
        <w:ind w:right="-28"/>
        <w:rPr>
          <w:b/>
          <w:bCs/>
          <w:sz w:val="22"/>
          <w:szCs w:val="22"/>
        </w:rPr>
      </w:pPr>
      <w:r>
        <w:rPr>
          <w:b/>
          <w:bCs/>
          <w:sz w:val="22"/>
          <w:szCs w:val="22"/>
        </w:rPr>
        <w:t>1. ТЕРМИНЫ И ОПРЕДЕЛЕНИЯ</w:t>
      </w:r>
    </w:p>
    <w:p w14:paraId="5DD7D491" w14:textId="77777777" w:rsidR="0002580D" w:rsidRDefault="0002580D">
      <w:pPr>
        <w:pStyle w:val="25"/>
        <w:ind w:right="-28"/>
        <w:rPr>
          <w:sz w:val="22"/>
          <w:szCs w:val="22"/>
        </w:rPr>
      </w:pPr>
    </w:p>
    <w:p w14:paraId="3C02BA15" w14:textId="77777777" w:rsidR="0002580D" w:rsidRDefault="00000000">
      <w:pPr>
        <w:ind w:firstLine="709"/>
        <w:jc w:val="both"/>
        <w:rPr>
          <w:sz w:val="22"/>
          <w:szCs w:val="22"/>
        </w:rPr>
      </w:pPr>
      <w:r>
        <w:rPr>
          <w:sz w:val="22"/>
          <w:szCs w:val="22"/>
        </w:rPr>
        <w:t>Для целей настоящего Соглашения Стороны соглашаются использовать следующие термины и определения:</w:t>
      </w:r>
    </w:p>
    <w:p w14:paraId="4FA997B0" w14:textId="77777777" w:rsidR="0002580D" w:rsidRDefault="00000000">
      <w:pPr>
        <w:ind w:firstLine="709"/>
        <w:jc w:val="both"/>
        <w:rPr>
          <w:sz w:val="22"/>
          <w:szCs w:val="22"/>
        </w:rPr>
      </w:pPr>
      <w:r>
        <w:rPr>
          <w:sz w:val="22"/>
          <w:szCs w:val="22"/>
        </w:rPr>
        <w:t>1.1. «</w:t>
      </w:r>
      <w:r>
        <w:rPr>
          <w:b/>
          <w:bCs/>
          <w:sz w:val="22"/>
          <w:szCs w:val="22"/>
        </w:rPr>
        <w:t>Конфиденциальная информация</w:t>
      </w:r>
      <w:r>
        <w:rPr>
          <w:sz w:val="22"/>
          <w:szCs w:val="22"/>
        </w:rPr>
        <w:t>» - любая информация (сведения, сообщения, данные) о лицах, предметах, фактах, событиях, явлениях и процессах, обозначенная Передающей Стороной в качестве Конфиденциальной информации и переданная в соответствии с порядком, указанным в настоящем Соглашении.</w:t>
      </w:r>
    </w:p>
    <w:p w14:paraId="382D0F88" w14:textId="77777777" w:rsidR="0002580D" w:rsidRDefault="00000000">
      <w:pPr>
        <w:tabs>
          <w:tab w:val="left" w:pos="567"/>
        </w:tabs>
        <w:ind w:firstLine="709"/>
        <w:jc w:val="both"/>
        <w:rPr>
          <w:sz w:val="22"/>
          <w:szCs w:val="22"/>
        </w:rPr>
      </w:pPr>
      <w:r>
        <w:rPr>
          <w:sz w:val="22"/>
          <w:szCs w:val="22"/>
        </w:rPr>
        <w:tab/>
        <w:t>«</w:t>
      </w:r>
      <w:r>
        <w:rPr>
          <w:b/>
          <w:bCs/>
          <w:sz w:val="22"/>
          <w:szCs w:val="22"/>
        </w:rPr>
        <w:t>Конфиденциальная информация</w:t>
      </w:r>
      <w:r>
        <w:rPr>
          <w:sz w:val="22"/>
          <w:szCs w:val="22"/>
        </w:rPr>
        <w:t xml:space="preserve">» не включает в себя информацию, которая (1) является общедоступной, либо (2) была доступна Получающей Стороне не на конфиденциальной основе до передачи этой информации Передающей Стороной, либо (3) становится доступна Получающей Стороне не на конфиденциальной основе из какого-либо источника помимо Передающей Стороны, при условии, что Получающей Стороне известно, что этому источнику не запрещено раскрывать такую информацию договорным или иным юридическим обязательством перед  Передающей Стороной. </w:t>
      </w:r>
    </w:p>
    <w:p w14:paraId="33B9B105" w14:textId="77777777" w:rsidR="0002580D" w:rsidRDefault="00000000">
      <w:pPr>
        <w:ind w:firstLine="709"/>
        <w:jc w:val="both"/>
        <w:rPr>
          <w:sz w:val="22"/>
          <w:szCs w:val="22"/>
        </w:rPr>
      </w:pPr>
      <w:r>
        <w:rPr>
          <w:sz w:val="22"/>
          <w:szCs w:val="22"/>
        </w:rPr>
        <w:t>1.2. «</w:t>
      </w:r>
      <w:r>
        <w:rPr>
          <w:b/>
          <w:bCs/>
          <w:sz w:val="22"/>
          <w:szCs w:val="22"/>
        </w:rPr>
        <w:t>Стороны</w:t>
      </w:r>
      <w:r>
        <w:rPr>
          <w:sz w:val="22"/>
          <w:szCs w:val="22"/>
        </w:rPr>
        <w:t xml:space="preserve">» - означает __________________ и ООО «РДП.РУ». </w:t>
      </w:r>
    </w:p>
    <w:p w14:paraId="75C8D3C5" w14:textId="77777777" w:rsidR="0002580D" w:rsidRDefault="00000000">
      <w:pPr>
        <w:ind w:firstLine="709"/>
        <w:jc w:val="both"/>
        <w:rPr>
          <w:sz w:val="22"/>
          <w:szCs w:val="22"/>
        </w:rPr>
      </w:pPr>
      <w:r>
        <w:rPr>
          <w:sz w:val="22"/>
          <w:szCs w:val="22"/>
        </w:rPr>
        <w:t>1.3. «</w:t>
      </w:r>
      <w:r>
        <w:rPr>
          <w:b/>
          <w:bCs/>
          <w:sz w:val="22"/>
          <w:szCs w:val="22"/>
        </w:rPr>
        <w:t>Передающая Сторона</w:t>
      </w:r>
      <w:r>
        <w:rPr>
          <w:sz w:val="22"/>
          <w:szCs w:val="22"/>
        </w:rPr>
        <w:t>» - сторона, которой может быть как ________________, так и ООО «РДП.РУ», передающая на условиях настоящего Соглашения Конфиденциальную информацию.</w:t>
      </w:r>
    </w:p>
    <w:p w14:paraId="34712D4B" w14:textId="77777777" w:rsidR="0002580D" w:rsidRDefault="00000000">
      <w:pPr>
        <w:ind w:firstLine="709"/>
        <w:jc w:val="both"/>
        <w:rPr>
          <w:sz w:val="22"/>
          <w:szCs w:val="22"/>
        </w:rPr>
      </w:pPr>
      <w:r>
        <w:rPr>
          <w:sz w:val="22"/>
          <w:szCs w:val="22"/>
        </w:rPr>
        <w:t>1.4. «</w:t>
      </w:r>
      <w:r>
        <w:rPr>
          <w:b/>
          <w:bCs/>
          <w:sz w:val="22"/>
          <w:szCs w:val="22"/>
        </w:rPr>
        <w:t>Получающая Сторона</w:t>
      </w:r>
      <w:r>
        <w:rPr>
          <w:sz w:val="22"/>
          <w:szCs w:val="22"/>
        </w:rPr>
        <w:t>» - сторона, которой может быть как _________________, так и ООО «РДП.РУ», получающая от Передающей Стороны на условиях настоящего Соглашения Конфиденциальную информацию.</w:t>
      </w:r>
    </w:p>
    <w:p w14:paraId="74E3727B" w14:textId="77777777" w:rsidR="0002580D" w:rsidRDefault="00000000">
      <w:pPr>
        <w:ind w:firstLine="709"/>
        <w:jc w:val="both"/>
        <w:rPr>
          <w:sz w:val="22"/>
          <w:szCs w:val="22"/>
        </w:rPr>
      </w:pPr>
      <w:r>
        <w:rPr>
          <w:sz w:val="22"/>
          <w:szCs w:val="22"/>
        </w:rPr>
        <w:t xml:space="preserve">1.5. </w:t>
      </w:r>
      <w:r>
        <w:rPr>
          <w:b/>
          <w:bCs/>
          <w:sz w:val="22"/>
          <w:szCs w:val="22"/>
        </w:rPr>
        <w:t>«Представители»</w:t>
      </w:r>
      <w:r>
        <w:rPr>
          <w:sz w:val="22"/>
          <w:szCs w:val="22"/>
        </w:rPr>
        <w:t xml:space="preserve"> - директора, работники, аудиторы и аффилированные лица Стороны, которые уполномочены передавать и/или получать Конфиденциальную информацию.</w:t>
      </w:r>
    </w:p>
    <w:p w14:paraId="54ABC986" w14:textId="77777777" w:rsidR="0002580D" w:rsidRDefault="00000000">
      <w:pPr>
        <w:ind w:firstLine="709"/>
        <w:jc w:val="both"/>
        <w:rPr>
          <w:sz w:val="22"/>
          <w:szCs w:val="22"/>
        </w:rPr>
      </w:pPr>
      <w:r>
        <w:rPr>
          <w:sz w:val="22"/>
          <w:szCs w:val="22"/>
        </w:rPr>
        <w:t>1.6. «</w:t>
      </w:r>
      <w:r>
        <w:rPr>
          <w:b/>
          <w:bCs/>
          <w:sz w:val="22"/>
          <w:szCs w:val="22"/>
        </w:rPr>
        <w:t>Третьи лица</w:t>
      </w:r>
      <w:r>
        <w:rPr>
          <w:sz w:val="22"/>
          <w:szCs w:val="22"/>
        </w:rPr>
        <w:t>» - иные лица, не относящиеся к Сторонам и их Представителям.</w:t>
      </w:r>
    </w:p>
    <w:p w14:paraId="5D5F08CC" w14:textId="77777777" w:rsidR="0002580D" w:rsidRDefault="00000000">
      <w:pPr>
        <w:ind w:firstLine="709"/>
        <w:jc w:val="both"/>
        <w:rPr>
          <w:sz w:val="22"/>
          <w:szCs w:val="22"/>
        </w:rPr>
      </w:pPr>
      <w:r>
        <w:rPr>
          <w:sz w:val="22"/>
          <w:szCs w:val="22"/>
        </w:rPr>
        <w:t>1.7. «</w:t>
      </w:r>
      <w:r>
        <w:rPr>
          <w:b/>
          <w:bCs/>
          <w:sz w:val="22"/>
          <w:szCs w:val="22"/>
        </w:rPr>
        <w:t>Разглашение Конфиденциальной информации</w:t>
      </w:r>
      <w:r>
        <w:rPr>
          <w:sz w:val="22"/>
          <w:szCs w:val="22"/>
        </w:rPr>
        <w:t>» – действие или бездействие Получающей Стороны, в результате которого переданная по Соглашению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Передающей Стороны.</w:t>
      </w:r>
    </w:p>
    <w:p w14:paraId="21E16243" w14:textId="77777777" w:rsidR="0002580D" w:rsidRDefault="00000000">
      <w:pPr>
        <w:ind w:firstLine="709"/>
        <w:jc w:val="both"/>
        <w:rPr>
          <w:sz w:val="22"/>
          <w:szCs w:val="22"/>
        </w:rPr>
      </w:pPr>
      <w:r>
        <w:rPr>
          <w:sz w:val="22"/>
          <w:szCs w:val="22"/>
        </w:rPr>
        <w:t>1.8. «</w:t>
      </w:r>
      <w:r>
        <w:rPr>
          <w:b/>
          <w:bCs/>
          <w:sz w:val="22"/>
          <w:szCs w:val="22"/>
        </w:rPr>
        <w:t>Соглашение</w:t>
      </w:r>
      <w:r>
        <w:rPr>
          <w:sz w:val="22"/>
          <w:szCs w:val="22"/>
        </w:rPr>
        <w:t xml:space="preserve">» - означает настоящее Соглашение о конфиденциальности с учетом изменений и дополнений, которые могут быть внесены Сторонами в настоящее Соглашение. </w:t>
      </w:r>
    </w:p>
    <w:p w14:paraId="5E836A3F" w14:textId="77777777" w:rsidR="0002580D" w:rsidRDefault="0002580D">
      <w:pPr>
        <w:ind w:right="-28"/>
        <w:jc w:val="both"/>
        <w:rPr>
          <w:sz w:val="22"/>
          <w:szCs w:val="22"/>
        </w:rPr>
      </w:pPr>
    </w:p>
    <w:p w14:paraId="728FDEC8" w14:textId="77777777" w:rsidR="0002580D" w:rsidRDefault="00000000">
      <w:pPr>
        <w:ind w:right="-28"/>
        <w:rPr>
          <w:b/>
          <w:bCs/>
          <w:sz w:val="22"/>
          <w:szCs w:val="22"/>
        </w:rPr>
      </w:pPr>
      <w:r>
        <w:rPr>
          <w:b/>
          <w:bCs/>
          <w:sz w:val="22"/>
          <w:szCs w:val="22"/>
        </w:rPr>
        <w:t>2. ПРЕДМЕТ СОГЛАШЕНИЯ</w:t>
      </w:r>
    </w:p>
    <w:p w14:paraId="14628E14" w14:textId="77777777" w:rsidR="0002580D" w:rsidRDefault="0002580D">
      <w:pPr>
        <w:ind w:right="-28"/>
        <w:rPr>
          <w:b/>
          <w:bCs/>
          <w:sz w:val="22"/>
          <w:szCs w:val="22"/>
        </w:rPr>
      </w:pPr>
    </w:p>
    <w:p w14:paraId="23F14CA4" w14:textId="77777777" w:rsidR="0002580D" w:rsidRDefault="00000000">
      <w:pPr>
        <w:ind w:firstLine="709"/>
        <w:jc w:val="both"/>
        <w:rPr>
          <w:sz w:val="22"/>
          <w:szCs w:val="22"/>
        </w:rPr>
      </w:pPr>
      <w:r>
        <w:rPr>
          <w:sz w:val="22"/>
          <w:szCs w:val="22"/>
        </w:rPr>
        <w:t>2.1. Настоящее Соглашение распространяется на Конфиденциальную информацию, передаваемую Передающей Стороной Получающей Стороне в связи с Проектом, а также Конфиденциальную информацию, которая иным образом станет известной Получающей Стороне в связи с Проектом (в указанном случае Передающая Сторона в письменной форме уведомляет Получающую Сторону о том, что такая информация является Конфиденциальной информацией).</w:t>
      </w:r>
    </w:p>
    <w:p w14:paraId="7B15EBF8" w14:textId="77777777" w:rsidR="0002580D" w:rsidRDefault="00000000">
      <w:pPr>
        <w:ind w:firstLine="709"/>
        <w:jc w:val="both"/>
        <w:rPr>
          <w:sz w:val="22"/>
          <w:szCs w:val="22"/>
        </w:rPr>
      </w:pPr>
      <w:r>
        <w:rPr>
          <w:sz w:val="22"/>
          <w:szCs w:val="22"/>
        </w:rPr>
        <w:t xml:space="preserve">2.1.1. Настоящее Соглашение распространяется на обработку персональных данных в той части, в которой это прямо предусмотрено Соглашением. </w:t>
      </w:r>
    </w:p>
    <w:p w14:paraId="130A725F" w14:textId="77777777" w:rsidR="0002580D" w:rsidRDefault="00000000">
      <w:pPr>
        <w:ind w:firstLine="709"/>
        <w:jc w:val="both"/>
        <w:rPr>
          <w:sz w:val="22"/>
          <w:szCs w:val="22"/>
        </w:rPr>
      </w:pPr>
      <w:r>
        <w:rPr>
          <w:sz w:val="22"/>
          <w:szCs w:val="22"/>
        </w:rPr>
        <w:t xml:space="preserve">2.2. Передача Конфиденциальной информации осуществляется на бумажных и иных материальных носителях, содержащих отметку о конфиденциальности (грифы «Конфиденциальная информация» / «Конфиденциально» с указанием наименования и местонахождения Передающей Стороны). Передача </w:t>
      </w:r>
      <w:r>
        <w:rPr>
          <w:sz w:val="22"/>
          <w:szCs w:val="22"/>
        </w:rPr>
        <w:lastRenderedPageBreak/>
        <w:t>материальных носителей Конфиденциальной информации должна осуществляться на основании акта приема-передачи, форма которого представлена в Приложении № 1 к настоящему Соглашению.</w:t>
      </w:r>
    </w:p>
    <w:p w14:paraId="12D261EF" w14:textId="77777777" w:rsidR="0002580D" w:rsidRDefault="00000000">
      <w:pPr>
        <w:ind w:firstLine="709"/>
        <w:jc w:val="both"/>
        <w:rPr>
          <w:sz w:val="22"/>
          <w:szCs w:val="22"/>
        </w:rPr>
      </w:pPr>
      <w:r>
        <w:rPr>
          <w:sz w:val="22"/>
          <w:szCs w:val="22"/>
        </w:rPr>
        <w:t>Стороны соглашаются с тем, что Конфиденциальная информация может быть передана Передающей Стороной Получающей Стороне по электронной почте:</w:t>
      </w:r>
    </w:p>
    <w:p w14:paraId="2C03C2E0" w14:textId="77777777" w:rsidR="0002580D" w:rsidRDefault="00000000">
      <w:pPr>
        <w:ind w:firstLine="709"/>
        <w:jc w:val="both"/>
        <w:rPr>
          <w:i/>
          <w:color w:val="FF0000"/>
          <w:sz w:val="22"/>
          <w:szCs w:val="22"/>
        </w:rPr>
      </w:pPr>
      <w:r>
        <w:rPr>
          <w:sz w:val="22"/>
          <w:szCs w:val="22"/>
        </w:rPr>
        <w:t>- в зашифрованном виде с использованием программного комплекса средств шифрования передаваемой информации по алгоритму ГОСТ;</w:t>
      </w:r>
    </w:p>
    <w:p w14:paraId="2757D5EE" w14:textId="77777777" w:rsidR="0002580D" w:rsidRDefault="00000000">
      <w:pPr>
        <w:ind w:firstLine="709"/>
        <w:jc w:val="both"/>
        <w:rPr>
          <w:sz w:val="22"/>
          <w:szCs w:val="22"/>
        </w:rPr>
      </w:pPr>
      <w:r>
        <w:rPr>
          <w:sz w:val="22"/>
          <w:szCs w:val="22"/>
        </w:rPr>
        <w:t>- в заархивированном виде (на архив должен быть установлен пароль не менее 8 символов и содержать буквы в верхнем и нижнем регистрах, цифры и спецсимволы, пароль должен быть передан альтернативным каналом связи).</w:t>
      </w:r>
    </w:p>
    <w:p w14:paraId="6FB6DB08" w14:textId="77777777" w:rsidR="0002580D" w:rsidRDefault="00000000">
      <w:pPr>
        <w:ind w:firstLine="709"/>
        <w:jc w:val="both"/>
        <w:rPr>
          <w:sz w:val="22"/>
          <w:szCs w:val="22"/>
        </w:rPr>
      </w:pPr>
      <w:r>
        <w:rPr>
          <w:sz w:val="22"/>
          <w:szCs w:val="22"/>
        </w:rPr>
        <w:t>При передаче Конфиденциальной информации по электронной почте в сообщении должно быть указано, что передаваемая информация является Конфиденциальной информацией.</w:t>
      </w:r>
    </w:p>
    <w:p w14:paraId="54FDBE5C" w14:textId="77777777" w:rsidR="0002580D" w:rsidRDefault="00000000">
      <w:pPr>
        <w:ind w:firstLine="709"/>
        <w:jc w:val="both"/>
        <w:rPr>
          <w:sz w:val="22"/>
          <w:szCs w:val="22"/>
        </w:rPr>
      </w:pPr>
      <w:r>
        <w:rPr>
          <w:sz w:val="22"/>
          <w:szCs w:val="22"/>
        </w:rPr>
        <w:t>В случае раскрытия Конфиденциальной информации в устном виде Стороны обязуются в течение 3 (трех) рабочих дней с момента устного раскрытия оформить передачу такой Конфиденциальной информации на бумажных и иных материальных носителях или по электронной почте в соответствии с настоящим пунктом Соглашения.</w:t>
      </w:r>
    </w:p>
    <w:p w14:paraId="257CC463" w14:textId="77777777" w:rsidR="0002580D" w:rsidRDefault="00000000">
      <w:pPr>
        <w:ind w:firstLine="709"/>
        <w:jc w:val="both"/>
        <w:rPr>
          <w:sz w:val="22"/>
          <w:szCs w:val="22"/>
        </w:rPr>
      </w:pPr>
      <w:r>
        <w:rPr>
          <w:sz w:val="22"/>
          <w:szCs w:val="22"/>
        </w:rPr>
        <w:t>Передача Конфиденциальной информации способами, не предусмотренными настоящим пунктом Соглашения, запрещается.</w:t>
      </w:r>
    </w:p>
    <w:p w14:paraId="3E86D232" w14:textId="77777777" w:rsidR="0002580D" w:rsidRDefault="00000000">
      <w:pPr>
        <w:ind w:firstLine="709"/>
        <w:jc w:val="both"/>
        <w:rPr>
          <w:sz w:val="22"/>
          <w:szCs w:val="22"/>
        </w:rPr>
      </w:pPr>
      <w:r>
        <w:rPr>
          <w:sz w:val="22"/>
          <w:szCs w:val="22"/>
        </w:rPr>
        <w:t xml:space="preserve">2.3. Передача персональных данных осуществляется Сторонами с соблюдением требований законодательства Российской Федерации в области защиты персональных данных. </w:t>
      </w:r>
    </w:p>
    <w:p w14:paraId="553AA5E6" w14:textId="77777777" w:rsidR="0002580D" w:rsidRDefault="0002580D">
      <w:pPr>
        <w:ind w:right="-28"/>
        <w:jc w:val="both"/>
        <w:rPr>
          <w:sz w:val="22"/>
          <w:szCs w:val="22"/>
        </w:rPr>
      </w:pPr>
    </w:p>
    <w:p w14:paraId="45FB4B4F" w14:textId="77777777" w:rsidR="0002580D" w:rsidRDefault="00000000">
      <w:pPr>
        <w:ind w:right="-28"/>
        <w:rPr>
          <w:b/>
          <w:bCs/>
          <w:spacing w:val="-3"/>
          <w:sz w:val="22"/>
          <w:szCs w:val="22"/>
        </w:rPr>
      </w:pPr>
      <w:r>
        <w:rPr>
          <w:b/>
          <w:bCs/>
          <w:spacing w:val="-3"/>
          <w:sz w:val="22"/>
          <w:szCs w:val="22"/>
        </w:rPr>
        <w:t>3. ПРАВА И ОБЯЗАННОСТИ СТОРОН</w:t>
      </w:r>
    </w:p>
    <w:p w14:paraId="5484FEF9" w14:textId="77777777" w:rsidR="0002580D" w:rsidRDefault="0002580D">
      <w:pPr>
        <w:ind w:right="-28"/>
        <w:rPr>
          <w:b/>
          <w:bCs/>
          <w:spacing w:val="-3"/>
          <w:sz w:val="22"/>
          <w:szCs w:val="22"/>
        </w:rPr>
      </w:pPr>
    </w:p>
    <w:p w14:paraId="0D36782B" w14:textId="77777777" w:rsidR="0002580D" w:rsidRDefault="00000000">
      <w:pPr>
        <w:pStyle w:val="af6"/>
        <w:spacing w:after="0"/>
        <w:ind w:left="0" w:firstLine="709"/>
        <w:rPr>
          <w:sz w:val="22"/>
          <w:szCs w:val="22"/>
        </w:rPr>
      </w:pPr>
      <w:r>
        <w:rPr>
          <w:sz w:val="22"/>
          <w:szCs w:val="22"/>
        </w:rPr>
        <w:t>3.1. Получающая Сторона вправе предоставлять доступ к полученной по настоящему Соглашению Конфиденциальной информации только тем Представителям Получающей Стороны, доступ которых к Конфиденциальной информации необходим в связи с Проектом, и только в той части, в которой это необходимо. При этом Представители Получающей Стороны, получившие доступ к такой информации, должны быть уведомлены Получающей Стороной о конфиденциальности информации и условиях ее использования. Перечень Представителей Получающей Стороны, которым будет предоставлен доступ к Конфиденциальной информации, должен быть передан Получающей Стороной Передающей Стороне до предоставления им доступа к Конфиденциальной информации.</w:t>
      </w:r>
    </w:p>
    <w:p w14:paraId="7DACB7B3" w14:textId="77777777" w:rsidR="0002580D" w:rsidRDefault="00000000">
      <w:pPr>
        <w:pStyle w:val="af6"/>
        <w:spacing w:after="0"/>
        <w:ind w:left="0" w:firstLine="709"/>
        <w:rPr>
          <w:sz w:val="22"/>
          <w:szCs w:val="22"/>
        </w:rPr>
      </w:pPr>
      <w:r>
        <w:rPr>
          <w:sz w:val="22"/>
          <w:szCs w:val="22"/>
        </w:rPr>
        <w:t xml:space="preserve">3.2. Получающая Сторона соглашается, что Конфиденциальная информация будет использована исключительно в связи с Проектом и что Получающая Сторона и ее Представители сохранят конфиденциальность такой информации, и эта информация не будет раскрыта или передана Третьим лицам без предварительного письменного согласия Передающей Стороны. </w:t>
      </w:r>
    </w:p>
    <w:p w14:paraId="66104310" w14:textId="77777777" w:rsidR="0002580D" w:rsidRDefault="00000000">
      <w:pPr>
        <w:pStyle w:val="af6"/>
        <w:spacing w:after="0"/>
        <w:ind w:left="0" w:firstLine="709"/>
        <w:rPr>
          <w:sz w:val="22"/>
          <w:szCs w:val="22"/>
        </w:rPr>
      </w:pPr>
      <w:r>
        <w:rPr>
          <w:sz w:val="22"/>
          <w:szCs w:val="22"/>
        </w:rPr>
        <w:t xml:space="preserve">Получающая Сторона обязуется обеспечить защиту полученной Конфиденциальной информации на уровне не меньшем, чем осуществляется защита Конфиденциальной информации Получающей Стороны. </w:t>
      </w:r>
    </w:p>
    <w:p w14:paraId="18E9B287" w14:textId="77777777" w:rsidR="0002580D" w:rsidRDefault="00000000">
      <w:pPr>
        <w:pStyle w:val="af6"/>
        <w:spacing w:after="0"/>
        <w:ind w:left="0" w:firstLine="709"/>
        <w:rPr>
          <w:sz w:val="22"/>
          <w:szCs w:val="22"/>
        </w:rPr>
      </w:pPr>
      <w:r>
        <w:rPr>
          <w:sz w:val="22"/>
          <w:szCs w:val="22"/>
        </w:rPr>
        <w:t>В случае передачи Получающей Стороной на основании письменного согласия Передающей Стороны Конфиденциальной информации Третьим лицам, Получающая Сторона обязана обеспечить, чтобы Третьи лица до момента передачи им Конфиденциальной информации приняли на себя обязательства по использованию и неразглашению такой информации на условиях, предусмотренных в настоящем Соглашении. Получающая Сторона обязана до момента передачи Третьим лицам Конфиденциальной информации предоставить Передающей Стороне копию соглашения о конфиденциальности, подписанного Получающей Стороной с Третьим лицом.</w:t>
      </w:r>
    </w:p>
    <w:p w14:paraId="5872A63B" w14:textId="77777777" w:rsidR="0002580D" w:rsidRDefault="00000000">
      <w:pPr>
        <w:pStyle w:val="af6"/>
        <w:spacing w:after="0"/>
        <w:ind w:left="0" w:firstLine="709"/>
        <w:rPr>
          <w:sz w:val="22"/>
          <w:szCs w:val="22"/>
        </w:rPr>
      </w:pPr>
      <w:r>
        <w:rPr>
          <w:sz w:val="22"/>
          <w:szCs w:val="22"/>
        </w:rPr>
        <w:t>3.3. В случае получения мотивированного требования от органа государственной власти или органа местного самоуправления о предоставлении Конфиденциальной информации, полученной по настоящему Соглашению, Получающая Сторона обязана:</w:t>
      </w:r>
    </w:p>
    <w:p w14:paraId="41600052" w14:textId="77777777" w:rsidR="0002580D" w:rsidRDefault="00000000">
      <w:pPr>
        <w:pStyle w:val="af6"/>
        <w:spacing w:after="0"/>
        <w:ind w:left="0" w:firstLine="709"/>
        <w:rPr>
          <w:sz w:val="22"/>
          <w:szCs w:val="22"/>
        </w:rPr>
      </w:pPr>
      <w:r>
        <w:rPr>
          <w:sz w:val="22"/>
          <w:szCs w:val="22"/>
        </w:rPr>
        <w:t>- уведомить соответствующий орган государственной власти или орган местного самоуправления о конфиденциальности такой информации и ее обладателе;</w:t>
      </w:r>
    </w:p>
    <w:p w14:paraId="1AF9304B" w14:textId="77777777" w:rsidR="0002580D" w:rsidRDefault="00000000">
      <w:pPr>
        <w:pStyle w:val="af6"/>
        <w:spacing w:after="0"/>
        <w:ind w:left="0" w:firstLine="709"/>
        <w:rPr>
          <w:sz w:val="22"/>
          <w:szCs w:val="22"/>
        </w:rPr>
      </w:pPr>
      <w:r>
        <w:rPr>
          <w:sz w:val="22"/>
          <w:szCs w:val="22"/>
        </w:rPr>
        <w:t xml:space="preserve">- если это не запрещено действующим законодательством Российской Федерации, незамедлительно известить в письменной форме о таком требовании Передающую Сторону для того, чтобы Передающая Сторона имела возможность принять меры в порядке ограничения или предотвращения предоставления соответствующей Конфиденциальной информации. </w:t>
      </w:r>
    </w:p>
    <w:p w14:paraId="64BE734D" w14:textId="77777777" w:rsidR="0002580D" w:rsidRDefault="00000000">
      <w:pPr>
        <w:pStyle w:val="af6"/>
        <w:spacing w:after="0"/>
        <w:ind w:left="0" w:firstLine="709"/>
        <w:rPr>
          <w:sz w:val="22"/>
          <w:szCs w:val="22"/>
        </w:rPr>
      </w:pPr>
      <w:r>
        <w:rPr>
          <w:sz w:val="22"/>
          <w:szCs w:val="22"/>
        </w:rPr>
        <w:t>Получающая Сторона имеет право на основании мотивированного требования предоставить органу государственной власти или органу местного самоуправления лишь ту часть полученной от Передающей Стороны Конфиденциальной информации, предоставление которой требуется по закону.</w:t>
      </w:r>
    </w:p>
    <w:p w14:paraId="795A4ACE" w14:textId="77777777" w:rsidR="0002580D" w:rsidRDefault="0002580D">
      <w:pPr>
        <w:pStyle w:val="af6"/>
        <w:spacing w:after="0"/>
        <w:ind w:left="0" w:right="-28"/>
        <w:rPr>
          <w:sz w:val="22"/>
          <w:szCs w:val="22"/>
        </w:rPr>
      </w:pPr>
    </w:p>
    <w:p w14:paraId="17F4A804" w14:textId="77777777" w:rsidR="0002580D" w:rsidRDefault="00000000">
      <w:pPr>
        <w:ind w:right="-28"/>
        <w:rPr>
          <w:b/>
          <w:bCs/>
          <w:sz w:val="22"/>
          <w:szCs w:val="22"/>
        </w:rPr>
      </w:pPr>
      <w:r>
        <w:rPr>
          <w:b/>
          <w:bCs/>
          <w:sz w:val="22"/>
          <w:szCs w:val="22"/>
        </w:rPr>
        <w:t>4. ОБРАБОТКА ПЕРСОНАЛЬНЫХ ДАННЫХ</w:t>
      </w:r>
    </w:p>
    <w:p w14:paraId="1FDE5994" w14:textId="77777777" w:rsidR="0002580D" w:rsidRDefault="0002580D">
      <w:pPr>
        <w:ind w:right="-28"/>
        <w:rPr>
          <w:b/>
          <w:bCs/>
          <w:sz w:val="22"/>
          <w:szCs w:val="22"/>
        </w:rPr>
      </w:pPr>
    </w:p>
    <w:p w14:paraId="301F381E" w14:textId="77777777" w:rsidR="0002580D" w:rsidRDefault="00000000">
      <w:pPr>
        <w:ind w:right="-28" w:firstLine="720"/>
        <w:jc w:val="both"/>
        <w:rPr>
          <w:color w:val="000000"/>
          <w:sz w:val="22"/>
          <w:szCs w:val="22"/>
        </w:rPr>
      </w:pPr>
      <w:r>
        <w:rPr>
          <w:bCs/>
          <w:sz w:val="22"/>
          <w:szCs w:val="22"/>
        </w:rPr>
        <w:lastRenderedPageBreak/>
        <w:t xml:space="preserve">4.1. </w:t>
      </w:r>
      <w:r>
        <w:rPr>
          <w:sz w:val="22"/>
          <w:szCs w:val="22"/>
        </w:rPr>
        <w:t>Стороны вправе обрабатывать персональные данные в целях реализации Проекта</w:t>
      </w:r>
      <w:r>
        <w:rPr>
          <w:color w:val="000000"/>
          <w:sz w:val="22"/>
          <w:szCs w:val="22"/>
        </w:rPr>
        <w:t xml:space="preserve">, в том числе, если иное не будет согласовано Сторонами, собирать, записывать, систематизировать, накапливать, хранить, уточнять (обновлять, изменять), извлекать, использовать, передавать (распространять, предоставлять), обезличивать, блокировать, удалять, уничтожать, а также совершать иные действия (операции) с персональными данными как с использованием средств автоматизации, так и без использования таковых исключительно в объеме, разумно необходимом для достижения цели обработки. Ответственность за правомерность передачи (поручения обработки) и достоверность персональных данных, предоставляемых Сторонами друг другу </w:t>
      </w:r>
      <w:r>
        <w:rPr>
          <w:sz w:val="22"/>
          <w:szCs w:val="22"/>
        </w:rPr>
        <w:t>в целях реализации Проекта</w:t>
      </w:r>
      <w:r>
        <w:rPr>
          <w:color w:val="000000"/>
          <w:sz w:val="22"/>
          <w:szCs w:val="22"/>
        </w:rPr>
        <w:t xml:space="preserve">, а также за получение требуемого в соответствии с законодательством Российской Федерации согласия субъектов на передачу их персональных данных (поручение обработки) другой Стороне, включая соблюдение требований к форме и содержанию такого согласия, несет Сторона, передающая персональные данные (поручающая их обработку). </w:t>
      </w:r>
    </w:p>
    <w:p w14:paraId="38B896F7" w14:textId="77777777" w:rsidR="0002580D" w:rsidRDefault="00000000">
      <w:pPr>
        <w:ind w:right="-28" w:firstLine="720"/>
        <w:jc w:val="both"/>
        <w:rPr>
          <w:color w:val="000000"/>
          <w:sz w:val="22"/>
          <w:szCs w:val="22"/>
        </w:rPr>
      </w:pPr>
      <w:r>
        <w:rPr>
          <w:color w:val="000000"/>
          <w:sz w:val="22"/>
          <w:szCs w:val="22"/>
        </w:rPr>
        <w:t xml:space="preserve">4.2. Сторона, получившая персональные данные от другой Стороны, не принимает на себя обязательства по информированию субъектов, персональные данные которых ей переданы, о начале их обработки, поскольку обязанность осуществить соответствующее информирование при получении согласия на такую передачу несет Сторона, передающая персональные данные (поручающая их обработку). </w:t>
      </w:r>
    </w:p>
    <w:p w14:paraId="1C8440D3" w14:textId="77777777" w:rsidR="0002580D" w:rsidRDefault="00000000">
      <w:pPr>
        <w:ind w:right="-28" w:firstLine="720"/>
        <w:jc w:val="both"/>
        <w:rPr>
          <w:color w:val="000000"/>
          <w:sz w:val="22"/>
          <w:szCs w:val="22"/>
        </w:rPr>
      </w:pPr>
      <w:r>
        <w:rPr>
          <w:color w:val="000000"/>
          <w:sz w:val="22"/>
          <w:szCs w:val="22"/>
        </w:rPr>
        <w:t xml:space="preserve">4.3. В случае отсутствия согласия субъекта на обработку его персональных данных каждая из Сторон обязуется не передавать персональные данные, за исключением случаев, когда законодательством Российской Федерации допускается обработка персональных данных в отсутствие согласия субъекта. В случае отзыва субъектом своего согласия на обработку персональных данных, Сторона, передавшая персональные данные (поручившая их обработку) другой Стороне, обязана незамедлительно уведомить вторую Сторону об этом. Если иное не следуют из положений законодательства Российской Федерации, вторая Сторона при поступлении указанного уведомления </w:t>
      </w:r>
      <w:r>
        <w:rPr>
          <w:sz w:val="22"/>
          <w:szCs w:val="22"/>
        </w:rPr>
        <w:t xml:space="preserve">обязана в течение 3 (трех) рабочих дней прекратить обработку персональных данных субъекта, отозвавшего </w:t>
      </w:r>
      <w:r>
        <w:rPr>
          <w:color w:val="000000"/>
          <w:sz w:val="22"/>
          <w:szCs w:val="22"/>
        </w:rPr>
        <w:t>свое согласие.</w:t>
      </w:r>
    </w:p>
    <w:p w14:paraId="18B78FE2" w14:textId="77777777" w:rsidR="0002580D" w:rsidRDefault="00000000">
      <w:pPr>
        <w:ind w:right="-28" w:firstLine="720"/>
        <w:jc w:val="both"/>
        <w:rPr>
          <w:color w:val="000000"/>
          <w:sz w:val="22"/>
          <w:szCs w:val="22"/>
        </w:rPr>
      </w:pPr>
      <w:r>
        <w:rPr>
          <w:color w:val="000000"/>
          <w:sz w:val="22"/>
          <w:szCs w:val="22"/>
        </w:rPr>
        <w:t xml:space="preserve">4.4. Передача (распространение, предоставление) полученных от передающей Стороны персональных данных третьим лицам осуществляется получающей Стороной исключительно при условии, что такая передача (распространение, предоставление) отвечает </w:t>
      </w:r>
      <w:r>
        <w:rPr>
          <w:sz w:val="22"/>
          <w:szCs w:val="22"/>
        </w:rPr>
        <w:t>определенной настоящим Соглашением</w:t>
      </w:r>
      <w:r>
        <w:rPr>
          <w:color w:val="000000"/>
          <w:sz w:val="22"/>
          <w:szCs w:val="22"/>
        </w:rPr>
        <w:t xml:space="preserve"> </w:t>
      </w:r>
      <w:r>
        <w:rPr>
          <w:sz w:val="22"/>
          <w:szCs w:val="22"/>
        </w:rPr>
        <w:t xml:space="preserve">цели обработки персональных данных и </w:t>
      </w:r>
      <w:r>
        <w:rPr>
          <w:color w:val="000000"/>
          <w:sz w:val="22"/>
          <w:szCs w:val="22"/>
        </w:rPr>
        <w:t xml:space="preserve">отдельно согласована Сторонами в письменной форме, если иное не следует из положений законодательства Российской Федерации. Стороны особо оговаривают, что трансграничная передача персональных данных допускается только при наличии на то отдельного согласия в письменной форме субъекта персональных данных, если иное не следует из положений законодательства Российской Федерации. При этом, если иное не будет письменно согласовано Сторонами, ответственность за получение от субъектов персональных данных согласия в письменной форме на трансграничную передачу полученных от другой Стороны персональных данных несет Сторона, осуществляющая такую трансграничную передачу.  </w:t>
      </w:r>
    </w:p>
    <w:p w14:paraId="5517918A" w14:textId="77777777" w:rsidR="0002580D" w:rsidRDefault="00000000">
      <w:pPr>
        <w:ind w:right="-28" w:firstLine="720"/>
        <w:jc w:val="both"/>
        <w:rPr>
          <w:color w:val="000000"/>
          <w:sz w:val="22"/>
          <w:szCs w:val="22"/>
        </w:rPr>
      </w:pPr>
      <w:r>
        <w:rPr>
          <w:color w:val="000000"/>
          <w:sz w:val="22"/>
          <w:szCs w:val="22"/>
        </w:rPr>
        <w:t xml:space="preserve">4.5. Каждая из Сторон обязуется </w:t>
      </w:r>
      <w:r>
        <w:rPr>
          <w:sz w:val="22"/>
          <w:szCs w:val="22"/>
        </w:rPr>
        <w:t xml:space="preserve">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а также обеспечить </w:t>
      </w:r>
      <w:r>
        <w:rPr>
          <w:color w:val="000000"/>
          <w:sz w:val="22"/>
          <w:szCs w:val="22"/>
        </w:rPr>
        <w:t xml:space="preserve">конфиденциальность и защиту персональных данных, полученных в </w:t>
      </w:r>
      <w:r>
        <w:rPr>
          <w:sz w:val="22"/>
          <w:szCs w:val="22"/>
        </w:rPr>
        <w:t>целях реализации Проекта</w:t>
      </w:r>
      <w:r>
        <w:rPr>
          <w:color w:val="000000"/>
          <w:sz w:val="22"/>
          <w:szCs w:val="22"/>
        </w:rPr>
        <w:t>, в соответствии c требованиями действующего законодательства в области защиты персональных данных, в том числе положениями статьи 19 Федерального Закона от 27 июля 2006 года №152-ФЗ «О персональных данных».</w:t>
      </w:r>
    </w:p>
    <w:p w14:paraId="04373D11" w14:textId="77777777" w:rsidR="0002580D" w:rsidRDefault="00000000">
      <w:pPr>
        <w:ind w:firstLine="720"/>
        <w:jc w:val="both"/>
        <w:rPr>
          <w:sz w:val="22"/>
          <w:szCs w:val="22"/>
        </w:rPr>
      </w:pPr>
      <w:r>
        <w:rPr>
          <w:color w:val="000000"/>
          <w:sz w:val="22"/>
          <w:szCs w:val="22"/>
        </w:rPr>
        <w:t xml:space="preserve">4.6. Сторона, получившая персональные данные, если иное не предусмотрено законодательством Российской Федерации и/или письменно не согласовано Сторонами, после </w:t>
      </w:r>
      <w:r>
        <w:rPr>
          <w:sz w:val="22"/>
          <w:szCs w:val="22"/>
        </w:rPr>
        <w:t>достижения цели обработки персональных данных, определенной настоящим Соглашением, обязана прекратить обработку полученных от передающей Стороны персональных данных или обеспечить ее прекращение и уничтожить персональные данные или обеспечить их уничтожение в соответствии с положениями</w:t>
      </w:r>
      <w:r>
        <w:rPr>
          <w:color w:val="000000"/>
          <w:sz w:val="22"/>
          <w:szCs w:val="22"/>
        </w:rPr>
        <w:t xml:space="preserve"> законодательства Российской Федерации.</w:t>
      </w:r>
      <w:r>
        <w:rPr>
          <w:sz w:val="22"/>
          <w:szCs w:val="22"/>
        </w:rPr>
        <w:t xml:space="preserve">  </w:t>
      </w:r>
    </w:p>
    <w:p w14:paraId="562E7829" w14:textId="77777777" w:rsidR="0002580D" w:rsidRDefault="00000000">
      <w:pPr>
        <w:ind w:right="-28"/>
        <w:jc w:val="both"/>
        <w:rPr>
          <w:color w:val="000000"/>
          <w:sz w:val="22"/>
          <w:szCs w:val="22"/>
        </w:rPr>
      </w:pPr>
      <w:r>
        <w:rPr>
          <w:color w:val="000000"/>
          <w:sz w:val="22"/>
          <w:szCs w:val="22"/>
        </w:rPr>
        <w:t xml:space="preserve"> </w:t>
      </w:r>
      <w:r>
        <w:rPr>
          <w:color w:val="000000"/>
          <w:sz w:val="22"/>
          <w:szCs w:val="22"/>
        </w:rPr>
        <w:tab/>
        <w:t xml:space="preserve">4.7. </w:t>
      </w:r>
      <w:r>
        <w:rPr>
          <w:sz w:val="22"/>
          <w:szCs w:val="22"/>
        </w:rPr>
        <w:t>Положения об обработке персональных данных могут содержаться также в иных соглашениях, заключаемых Сторонами в рамках реализации Проекта.</w:t>
      </w:r>
    </w:p>
    <w:p w14:paraId="4FC4A592" w14:textId="77777777" w:rsidR="0002580D" w:rsidRDefault="0002580D">
      <w:pPr>
        <w:ind w:right="-28"/>
        <w:rPr>
          <w:b/>
          <w:bCs/>
          <w:sz w:val="22"/>
          <w:szCs w:val="22"/>
        </w:rPr>
      </w:pPr>
    </w:p>
    <w:p w14:paraId="4610A25D" w14:textId="77777777" w:rsidR="0002580D" w:rsidRDefault="00000000">
      <w:pPr>
        <w:ind w:right="-28"/>
        <w:rPr>
          <w:b/>
          <w:bCs/>
          <w:sz w:val="22"/>
          <w:szCs w:val="22"/>
        </w:rPr>
      </w:pPr>
      <w:r>
        <w:rPr>
          <w:b/>
          <w:bCs/>
          <w:sz w:val="22"/>
          <w:szCs w:val="22"/>
        </w:rPr>
        <w:t xml:space="preserve">5. ОТВЕТСТВЕННОСТЬ СТОРОН </w:t>
      </w:r>
    </w:p>
    <w:p w14:paraId="073198D7" w14:textId="77777777" w:rsidR="0002580D" w:rsidRDefault="0002580D">
      <w:pPr>
        <w:ind w:right="-28"/>
        <w:rPr>
          <w:b/>
          <w:bCs/>
          <w:sz w:val="22"/>
          <w:szCs w:val="22"/>
        </w:rPr>
      </w:pPr>
    </w:p>
    <w:p w14:paraId="14C1156C" w14:textId="77777777" w:rsidR="0002580D" w:rsidRDefault="00000000">
      <w:pPr>
        <w:ind w:firstLine="709"/>
        <w:jc w:val="both"/>
        <w:rPr>
          <w:sz w:val="22"/>
          <w:szCs w:val="22"/>
        </w:rPr>
      </w:pPr>
      <w:r>
        <w:rPr>
          <w:sz w:val="22"/>
          <w:szCs w:val="22"/>
        </w:rPr>
        <w:t>5.1. Получающая Сторона несет ответственность за нарушение обязательств по соблюдению условий использования и обеспечения конфиденциальности полученной Конфиденциальной информации в соответствии с законодательством Российской Федерации и условиями настоящего Соглашения и обязана возместить Передающей Стороне убытки, возникшие у Передающей Стороны вследствие ненадлежащего исполнения Получающей Стороной условий настоящего Соглашения.</w:t>
      </w:r>
    </w:p>
    <w:p w14:paraId="4E5F953E" w14:textId="77777777" w:rsidR="0002580D" w:rsidRDefault="00000000">
      <w:pPr>
        <w:ind w:firstLine="709"/>
        <w:jc w:val="both"/>
        <w:rPr>
          <w:sz w:val="22"/>
          <w:szCs w:val="22"/>
        </w:rPr>
      </w:pPr>
      <w:r>
        <w:rPr>
          <w:sz w:val="22"/>
          <w:szCs w:val="22"/>
        </w:rPr>
        <w:t>5.2. Получающая Сторона несет ответственность в полном объеме за Разглашение Конфиденциальной информации ее Представителями и Третьими лицами, получившими доступ к такой информации в соответствии с условиями, определенными в пунктах 3.1. и 3.2. настоящего Соглашения.</w:t>
      </w:r>
    </w:p>
    <w:p w14:paraId="43ED5087" w14:textId="77777777" w:rsidR="0002580D" w:rsidRDefault="00000000">
      <w:pPr>
        <w:ind w:firstLine="709"/>
        <w:jc w:val="both"/>
        <w:rPr>
          <w:sz w:val="22"/>
          <w:szCs w:val="22"/>
        </w:rPr>
      </w:pPr>
      <w:r>
        <w:rPr>
          <w:sz w:val="22"/>
          <w:szCs w:val="22"/>
        </w:rPr>
        <w:lastRenderedPageBreak/>
        <w:t>5.3. При Разглашении Конфиденциальной информации, а также при наличии обстоятельств, способствующих Разглашению Конфиденциальной информации, Получающая Сторона обязана незамедлительно уведомить об этом Передающую Сторону в письменной форме, предоставить Передающей Стороне всю необходимую информацию о факте Разглашения или наличии угрозы Разглашения, причинах, приведших к этому, и мерах, предпринятых Получающей Стороной для предотвращения Разглашения и устранения возникших в связи с этим неблагоприятных последствий.</w:t>
      </w:r>
    </w:p>
    <w:p w14:paraId="02371F31" w14:textId="77777777" w:rsidR="0002580D" w:rsidRDefault="00000000">
      <w:pPr>
        <w:ind w:firstLine="709"/>
        <w:jc w:val="both"/>
        <w:rPr>
          <w:sz w:val="22"/>
          <w:szCs w:val="22"/>
        </w:rPr>
      </w:pPr>
      <w:r>
        <w:rPr>
          <w:sz w:val="22"/>
          <w:szCs w:val="22"/>
        </w:rPr>
        <w:t>5.4. При нарушении обязательств, предусмотренных разделом 4 настоящего Соглашения, Стороны несут ответственность в соответствии с законодательством Российской Федерации.</w:t>
      </w:r>
    </w:p>
    <w:p w14:paraId="17B44D9B" w14:textId="77777777" w:rsidR="0002580D" w:rsidRDefault="0002580D">
      <w:pPr>
        <w:ind w:right="-28"/>
        <w:jc w:val="both"/>
        <w:rPr>
          <w:sz w:val="22"/>
          <w:szCs w:val="22"/>
        </w:rPr>
      </w:pPr>
    </w:p>
    <w:p w14:paraId="7B11ECA1" w14:textId="77777777" w:rsidR="0002580D" w:rsidRDefault="00000000">
      <w:pPr>
        <w:ind w:right="-28"/>
        <w:jc w:val="both"/>
        <w:rPr>
          <w:b/>
          <w:bCs/>
          <w:sz w:val="22"/>
          <w:szCs w:val="22"/>
        </w:rPr>
      </w:pPr>
      <w:r>
        <w:rPr>
          <w:b/>
          <w:bCs/>
          <w:sz w:val="22"/>
          <w:szCs w:val="22"/>
        </w:rPr>
        <w:t>6. РАЗРЕШЕНИЕ СПОРОВ</w:t>
      </w:r>
    </w:p>
    <w:p w14:paraId="79AFCB9B" w14:textId="77777777" w:rsidR="0002580D" w:rsidRDefault="0002580D">
      <w:pPr>
        <w:ind w:right="-28"/>
        <w:jc w:val="both"/>
        <w:rPr>
          <w:sz w:val="22"/>
          <w:szCs w:val="22"/>
        </w:rPr>
      </w:pPr>
    </w:p>
    <w:p w14:paraId="6822E188" w14:textId="77777777" w:rsidR="0002580D" w:rsidRDefault="00000000">
      <w:pPr>
        <w:ind w:firstLine="709"/>
        <w:jc w:val="both"/>
        <w:rPr>
          <w:sz w:val="22"/>
          <w:szCs w:val="22"/>
        </w:rPr>
      </w:pPr>
      <w:r>
        <w:rPr>
          <w:sz w:val="22"/>
          <w:szCs w:val="22"/>
        </w:rPr>
        <w:t xml:space="preserve">6.1. Отношения, возникающие из настоящего Соглашения, регулируются правом Российской Федерации. </w:t>
      </w:r>
    </w:p>
    <w:p w14:paraId="1D3311B9" w14:textId="77777777" w:rsidR="0002580D" w:rsidRDefault="00000000">
      <w:pPr>
        <w:ind w:firstLine="709"/>
        <w:jc w:val="both"/>
        <w:rPr>
          <w:sz w:val="22"/>
          <w:szCs w:val="22"/>
        </w:rPr>
      </w:pPr>
      <w:r>
        <w:rPr>
          <w:sz w:val="22"/>
          <w:szCs w:val="22"/>
        </w:rPr>
        <w:t>6.2. Все споры и разногласия по настоящему Соглашению Стороны разрешают путем переговоров.</w:t>
      </w:r>
    </w:p>
    <w:p w14:paraId="4B3BAE96" w14:textId="77777777" w:rsidR="0002580D" w:rsidRDefault="00000000">
      <w:pPr>
        <w:ind w:firstLine="709"/>
        <w:jc w:val="both"/>
        <w:rPr>
          <w:sz w:val="22"/>
          <w:szCs w:val="22"/>
        </w:rPr>
      </w:pPr>
      <w:r>
        <w:rPr>
          <w:sz w:val="22"/>
          <w:szCs w:val="22"/>
        </w:rPr>
        <w:t>6.3. Претензионный порядок урегулирования споров будет применяться Сторонами в случаях, предусмотренных законом. Претензия в рамках настоящего Соглашения должна быть направлена в порядке, предусмотренном п. 8.2. Соглашения.  Срок рассмотрения претензии - 10 (десять) рабочих дней с момента ее доставки.</w:t>
      </w:r>
    </w:p>
    <w:p w14:paraId="4BA59C2A" w14:textId="77777777" w:rsidR="0002580D" w:rsidRDefault="00000000">
      <w:pPr>
        <w:ind w:firstLine="709"/>
        <w:jc w:val="both"/>
        <w:rPr>
          <w:sz w:val="22"/>
          <w:szCs w:val="22"/>
        </w:rPr>
      </w:pPr>
      <w:r>
        <w:rPr>
          <w:sz w:val="22"/>
          <w:szCs w:val="22"/>
        </w:rPr>
        <w:t>6.4. В случае если споры и разногласия не урегулированы в соответствующем порядке, определенном в п. 6.2. и п. 6.3. Соглашения, каждая из Сторон вправе обратиться с иском о разрешении спора в Арбитражный суд г. Москвы.</w:t>
      </w:r>
    </w:p>
    <w:p w14:paraId="2B64D1C6" w14:textId="77777777" w:rsidR="0002580D" w:rsidRDefault="0002580D">
      <w:pPr>
        <w:ind w:right="-28"/>
        <w:jc w:val="both"/>
        <w:rPr>
          <w:sz w:val="22"/>
          <w:szCs w:val="22"/>
        </w:rPr>
      </w:pPr>
    </w:p>
    <w:p w14:paraId="55D05C97" w14:textId="77777777" w:rsidR="0002580D" w:rsidRDefault="00000000">
      <w:pPr>
        <w:ind w:left="-357" w:right="-28" w:firstLine="357"/>
        <w:rPr>
          <w:b/>
          <w:bCs/>
          <w:sz w:val="22"/>
          <w:szCs w:val="22"/>
        </w:rPr>
      </w:pPr>
      <w:r>
        <w:rPr>
          <w:b/>
          <w:bCs/>
          <w:sz w:val="22"/>
          <w:szCs w:val="22"/>
        </w:rPr>
        <w:t>7. СРОК ДЕЙСТВИЯ СОГЛАШЕНИЯ</w:t>
      </w:r>
    </w:p>
    <w:p w14:paraId="357CE785" w14:textId="77777777" w:rsidR="0002580D" w:rsidRDefault="0002580D">
      <w:pPr>
        <w:ind w:left="-357" w:right="-28" w:firstLine="357"/>
        <w:rPr>
          <w:b/>
          <w:bCs/>
          <w:sz w:val="22"/>
          <w:szCs w:val="22"/>
        </w:rPr>
      </w:pPr>
    </w:p>
    <w:p w14:paraId="13CAAAEB" w14:textId="77777777" w:rsidR="0002580D" w:rsidRDefault="00000000">
      <w:pPr>
        <w:ind w:firstLine="709"/>
        <w:jc w:val="both"/>
        <w:rPr>
          <w:sz w:val="22"/>
          <w:szCs w:val="22"/>
        </w:rPr>
      </w:pPr>
      <w:r>
        <w:rPr>
          <w:sz w:val="22"/>
          <w:szCs w:val="22"/>
        </w:rPr>
        <w:t>7.1. Настоящее Соглашение вступает в силу с даты его подписания обеими Сторонами и действует в течение 5 лет, если иное не будет согласовано Сторонами.</w:t>
      </w:r>
    </w:p>
    <w:p w14:paraId="610BA56D" w14:textId="77777777" w:rsidR="0002580D" w:rsidRDefault="00000000">
      <w:pPr>
        <w:ind w:firstLine="709"/>
        <w:jc w:val="both"/>
        <w:rPr>
          <w:sz w:val="22"/>
          <w:szCs w:val="22"/>
        </w:rPr>
      </w:pPr>
      <w:r>
        <w:rPr>
          <w:sz w:val="22"/>
          <w:szCs w:val="22"/>
        </w:rPr>
        <w:t>7.2. Обязательства Получающей Стороны по сохранению конфиденциальности полученной от Передающей Стороны Конфиденциальной информации, определенные в настоящем Соглашении, сохраняют силу в течение 3 лет после истечения срока действия настоящего Соглашения.</w:t>
      </w:r>
    </w:p>
    <w:p w14:paraId="16D63F4F" w14:textId="77777777" w:rsidR="0002580D" w:rsidRDefault="0002580D">
      <w:pPr>
        <w:ind w:right="-28"/>
        <w:jc w:val="both"/>
        <w:rPr>
          <w:sz w:val="22"/>
          <w:szCs w:val="22"/>
        </w:rPr>
      </w:pPr>
    </w:p>
    <w:p w14:paraId="34478514" w14:textId="77777777" w:rsidR="0002580D" w:rsidRDefault="00000000">
      <w:pPr>
        <w:ind w:right="-28"/>
        <w:rPr>
          <w:b/>
          <w:bCs/>
          <w:sz w:val="22"/>
          <w:szCs w:val="22"/>
        </w:rPr>
      </w:pPr>
      <w:r>
        <w:rPr>
          <w:b/>
          <w:bCs/>
          <w:sz w:val="22"/>
          <w:szCs w:val="22"/>
        </w:rPr>
        <w:t>8. ПРОЧИЕ УСЛОВИЯ</w:t>
      </w:r>
    </w:p>
    <w:p w14:paraId="36C91FC4" w14:textId="77777777" w:rsidR="0002580D" w:rsidRDefault="0002580D">
      <w:pPr>
        <w:ind w:right="-28"/>
        <w:rPr>
          <w:b/>
          <w:bCs/>
          <w:sz w:val="22"/>
          <w:szCs w:val="22"/>
        </w:rPr>
      </w:pPr>
    </w:p>
    <w:p w14:paraId="5CD47153" w14:textId="77777777" w:rsidR="0002580D" w:rsidRDefault="00000000">
      <w:pPr>
        <w:ind w:firstLine="709"/>
        <w:jc w:val="both"/>
        <w:rPr>
          <w:sz w:val="22"/>
          <w:szCs w:val="22"/>
        </w:rPr>
      </w:pPr>
      <w:r>
        <w:rPr>
          <w:sz w:val="22"/>
          <w:szCs w:val="22"/>
        </w:rPr>
        <w:t>8.1. Получающая Сторона назначит и уведомит Передающую Сторону об уполномоченных Представителях, ответственных за контроль соблюдения обязательств по Соглашению, не позднее 3 (трех) рабочих дней со дня подписания настоящего Соглашения обеими Сторонами. Об изменении уполномоченных Представителей Получающая Сторона обязана уведомить Передающую Сторону не позднее 5 (пяти) рабочих дней до момента такого изменения.</w:t>
      </w:r>
    </w:p>
    <w:p w14:paraId="5D0C7629" w14:textId="77777777" w:rsidR="0002580D" w:rsidRDefault="00000000">
      <w:pPr>
        <w:ind w:firstLine="709"/>
        <w:jc w:val="both"/>
        <w:rPr>
          <w:sz w:val="22"/>
          <w:szCs w:val="22"/>
        </w:rPr>
      </w:pPr>
      <w:r>
        <w:rPr>
          <w:sz w:val="22"/>
          <w:szCs w:val="22"/>
        </w:rPr>
        <w:t>8.2. 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по следующим адресам:</w:t>
      </w:r>
    </w:p>
    <w:p w14:paraId="421DEA25" w14:textId="77777777" w:rsidR="0002580D" w:rsidRDefault="00000000">
      <w:pPr>
        <w:ind w:firstLine="709"/>
        <w:jc w:val="both"/>
        <w:rPr>
          <w:sz w:val="22"/>
          <w:szCs w:val="22"/>
        </w:rPr>
      </w:pPr>
      <w:r>
        <w:rPr>
          <w:sz w:val="22"/>
          <w:szCs w:val="22"/>
        </w:rPr>
        <w:t xml:space="preserve">_____________________________________: ______________________________; </w:t>
      </w:r>
    </w:p>
    <w:p w14:paraId="10AC72D3" w14:textId="77777777" w:rsidR="0002580D" w:rsidRDefault="00000000">
      <w:pPr>
        <w:ind w:firstLine="709"/>
        <w:jc w:val="both"/>
        <w:rPr>
          <w:sz w:val="22"/>
          <w:szCs w:val="22"/>
        </w:rPr>
      </w:pPr>
      <w:r>
        <w:rPr>
          <w:sz w:val="22"/>
          <w:szCs w:val="22"/>
        </w:rPr>
        <w:t>ООО «РДП.РУ»: для корреспонденции: 127083, г. Москва, ул. 8 Марта, д.1, стр. 12, 2 корпус, 1 ящик ООО «РДП.РУ»; для доставок курьером: г. Москва, ул. 8 Марта, д.1, стр. 12, 3 корпус, 9 этаж.</w:t>
      </w:r>
    </w:p>
    <w:p w14:paraId="42BDB2E9" w14:textId="77777777" w:rsidR="0002580D" w:rsidRDefault="00000000">
      <w:pPr>
        <w:ind w:firstLine="709"/>
        <w:jc w:val="both"/>
        <w:rPr>
          <w:sz w:val="22"/>
          <w:szCs w:val="22"/>
        </w:rPr>
      </w:pPr>
      <w:r>
        <w:rPr>
          <w:sz w:val="22"/>
          <w:szCs w:val="22"/>
        </w:rPr>
        <w:tab/>
        <w:t>В случае изменения почтового адреса Сторона обязана уведомить другую Сторону не позднее 5 (пяти) рабочих дней до момента такого изменения.</w:t>
      </w:r>
    </w:p>
    <w:p w14:paraId="02857F92" w14:textId="77777777" w:rsidR="0002580D" w:rsidRDefault="00000000">
      <w:pPr>
        <w:pStyle w:val="33"/>
        <w:ind w:firstLine="709"/>
        <w:rPr>
          <w:rFonts w:eastAsia="MS Mincho"/>
          <w:color w:val="000000"/>
          <w:spacing w:val="-10"/>
          <w:sz w:val="22"/>
          <w:szCs w:val="22"/>
        </w:rPr>
      </w:pPr>
      <w:r>
        <w:rPr>
          <w:sz w:val="22"/>
          <w:szCs w:val="22"/>
        </w:rPr>
        <w:t xml:space="preserve">8.3. </w:t>
      </w:r>
      <w:r>
        <w:rPr>
          <w:rFonts w:eastAsia="MS Mincho"/>
          <w:sz w:val="22"/>
          <w:szCs w:val="22"/>
        </w:rPr>
        <w:t>Получающая Сторона признает, что ни Передающая Сторона, а также никто из ее Представителей не дает никаких заверений или гарантий относительно полноты Конфиденциальной информации. Передающая Сторона не несет ответственности за результаты использования Конфиденциальной информации Получающей Стороной, ее Представителями или иными лицами, которым она может быть передана в соответствии с условиями настоящего Соглашения.</w:t>
      </w:r>
    </w:p>
    <w:p w14:paraId="567BBF3B" w14:textId="77777777" w:rsidR="0002580D" w:rsidRDefault="00000000">
      <w:pPr>
        <w:ind w:firstLine="709"/>
        <w:jc w:val="both"/>
        <w:rPr>
          <w:b/>
          <w:bCs/>
          <w:sz w:val="22"/>
          <w:szCs w:val="22"/>
        </w:rPr>
      </w:pPr>
      <w:r>
        <w:rPr>
          <w:sz w:val="22"/>
          <w:szCs w:val="22"/>
        </w:rPr>
        <w:t>8.4. Передающая Сторона настоящим гарантирует, что она обладает всеми правами в отношении Конфиденциальной информации, включая право передавать такую информацию Получающей Стороне на условиях настоящего Соглашения.</w:t>
      </w:r>
    </w:p>
    <w:p w14:paraId="6464274E" w14:textId="77777777" w:rsidR="0002580D" w:rsidRDefault="00000000">
      <w:pPr>
        <w:ind w:firstLine="709"/>
        <w:jc w:val="both"/>
        <w:rPr>
          <w:b/>
          <w:bCs/>
          <w:sz w:val="22"/>
          <w:szCs w:val="22"/>
        </w:rPr>
      </w:pPr>
      <w:r>
        <w:rPr>
          <w:sz w:val="22"/>
          <w:szCs w:val="22"/>
        </w:rPr>
        <w:t xml:space="preserve">8.5. Передающая Сторона вправе потребовать от Получающей Стороны вернуть ей переданные материальные носители Конфиденциальной информации, направив Получающей Стороне уведомление о возврате в письменной форме. Получающая Сторона обязана вернуть все полученные материальные носители Конфиденциальной информации и уничтожить все копии такой информации и ее воспроизведения в любой форме (включая компьютерные записи и файлы), находящиеся в распоряжении Получающей Стороны, а также в распоряжении лиц, которым такая информация была передана в соответствии с Соглашением, в срок, </w:t>
      </w:r>
      <w:r>
        <w:rPr>
          <w:sz w:val="22"/>
          <w:szCs w:val="22"/>
        </w:rPr>
        <w:lastRenderedPageBreak/>
        <w:t>указанный в уведомлении, но не позднее 10 (десяти) рабочих дней после получения такого уведомления. Получающая Сторона вправе оставить Конфиденциальную информацию, необходимую для целей соблюдения требований законодательства Российской Федерации или мотивированного требования органа государственной власти или органа местного самоуправления (в течение времени, предусмотренного действующим законодательством Российской Федерации).</w:t>
      </w:r>
    </w:p>
    <w:p w14:paraId="7144C941" w14:textId="77777777" w:rsidR="0002580D" w:rsidRDefault="00000000">
      <w:pPr>
        <w:ind w:firstLine="709"/>
        <w:jc w:val="both"/>
        <w:rPr>
          <w:sz w:val="22"/>
          <w:szCs w:val="22"/>
        </w:rPr>
      </w:pPr>
      <w:r>
        <w:rPr>
          <w:sz w:val="22"/>
          <w:szCs w:val="22"/>
        </w:rPr>
        <w:t>8.6. Передающая Сторона имеет право прекратить защиту конфиденциальности переданной ею по настоящему Соглашению Конфиденциальной информации, о чем в обязательном порядке должна письменно проинформировать Получающую Сторону в течение 10 (десяти) рабочих дней с момента принятия решения о прекращении защиты.</w:t>
      </w:r>
    </w:p>
    <w:p w14:paraId="76E9AE5B" w14:textId="77777777" w:rsidR="0002580D" w:rsidRDefault="00000000">
      <w:pPr>
        <w:ind w:firstLine="709"/>
        <w:jc w:val="both"/>
        <w:rPr>
          <w:sz w:val="22"/>
          <w:szCs w:val="22"/>
        </w:rPr>
      </w:pPr>
      <w:r>
        <w:rPr>
          <w:sz w:val="22"/>
          <w:szCs w:val="22"/>
        </w:rPr>
        <w:t xml:space="preserve">8.7. Положения настоящего Соглашения имеют приоритетное значение по отношению к любым другим соглашениям Сторон по Проекту и включенным в них нормам о конфиденциальности, регулирующим те же и/или аналогичные отношения между Сторонами, за исключением случаев, предусмотренных п. 4.7. Соглашения.  </w:t>
      </w:r>
    </w:p>
    <w:p w14:paraId="7DD2E10D" w14:textId="77777777" w:rsidR="0002580D" w:rsidRDefault="00000000">
      <w:pPr>
        <w:ind w:firstLine="709"/>
        <w:jc w:val="both"/>
        <w:rPr>
          <w:sz w:val="22"/>
          <w:szCs w:val="22"/>
        </w:rPr>
      </w:pPr>
      <w:r>
        <w:rPr>
          <w:sz w:val="22"/>
          <w:szCs w:val="22"/>
        </w:rPr>
        <w:t>8.8. Любые изменения и дополнения к Соглашению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14:paraId="1E10A3A4" w14:textId="77777777" w:rsidR="0002580D" w:rsidRDefault="00000000">
      <w:pPr>
        <w:ind w:firstLine="709"/>
        <w:jc w:val="both"/>
        <w:rPr>
          <w:sz w:val="22"/>
          <w:szCs w:val="22"/>
        </w:rPr>
      </w:pPr>
      <w:r>
        <w:rPr>
          <w:sz w:val="22"/>
          <w:szCs w:val="22"/>
        </w:rPr>
        <w:t>8.9. Настоящее Соглашение представляет собой исчерпывающую договоренность Сторон по предмету Соглашения. С момента подписания Соглашения все предыдущие переговоры и переписка по нему теряют силу.</w:t>
      </w:r>
    </w:p>
    <w:p w14:paraId="7F627E0D" w14:textId="77777777" w:rsidR="0002580D" w:rsidRDefault="00000000">
      <w:pPr>
        <w:ind w:firstLine="709"/>
        <w:jc w:val="both"/>
        <w:rPr>
          <w:sz w:val="22"/>
          <w:szCs w:val="22"/>
        </w:rPr>
      </w:pPr>
      <w:r>
        <w:rPr>
          <w:sz w:val="22"/>
          <w:szCs w:val="22"/>
        </w:rPr>
        <w:t>8.10. Ни одна из Сторон не вправе передавать третьим лицам полностью или частично свои права и обязанности по настоящему Соглашению без предварительного письменного согласия другой Стороны.</w:t>
      </w:r>
    </w:p>
    <w:p w14:paraId="008AB0C3" w14:textId="77777777" w:rsidR="0002580D" w:rsidRDefault="00000000">
      <w:pPr>
        <w:ind w:firstLine="709"/>
        <w:jc w:val="both"/>
        <w:rPr>
          <w:sz w:val="22"/>
          <w:szCs w:val="22"/>
        </w:rPr>
      </w:pPr>
      <w:r>
        <w:rPr>
          <w:sz w:val="22"/>
          <w:szCs w:val="22"/>
        </w:rPr>
        <w:t>8.11. Недействительность или невозможность исполнения любого положения настоящего Соглашения не влияет на действительность или возможность исполнения как любых иных положений Соглашения, так и Соглашения в целом.</w:t>
      </w:r>
    </w:p>
    <w:p w14:paraId="63ABDC04" w14:textId="77777777" w:rsidR="0002580D" w:rsidRDefault="00000000">
      <w:pPr>
        <w:ind w:firstLine="709"/>
        <w:jc w:val="both"/>
        <w:rPr>
          <w:sz w:val="22"/>
          <w:szCs w:val="22"/>
        </w:rPr>
      </w:pPr>
      <w:r>
        <w:rPr>
          <w:sz w:val="22"/>
          <w:szCs w:val="22"/>
        </w:rPr>
        <w:t>8.12. Настоящее Соглашение составлено на русском языке в 2 (двух) экземплярах, имеющих равную юридическую силу, по одному для каждой из Сторон.</w:t>
      </w:r>
    </w:p>
    <w:p w14:paraId="5324619E" w14:textId="77777777" w:rsidR="0002580D" w:rsidRDefault="0002580D">
      <w:pPr>
        <w:ind w:right="-28"/>
        <w:jc w:val="both"/>
        <w:rPr>
          <w:sz w:val="22"/>
          <w:szCs w:val="22"/>
        </w:rPr>
      </w:pPr>
    </w:p>
    <w:p w14:paraId="35C1B960" w14:textId="77777777" w:rsidR="0002580D" w:rsidRDefault="00000000">
      <w:pPr>
        <w:ind w:right="-28"/>
        <w:rPr>
          <w:b/>
          <w:bCs/>
          <w:sz w:val="22"/>
          <w:szCs w:val="22"/>
        </w:rPr>
      </w:pPr>
      <w:r>
        <w:rPr>
          <w:b/>
          <w:bCs/>
          <w:sz w:val="22"/>
          <w:szCs w:val="22"/>
        </w:rPr>
        <w:t>АДРЕСА И РЕКВИЗИТЫ СТОРОН</w:t>
      </w:r>
    </w:p>
    <w:p w14:paraId="63F15C95" w14:textId="77777777" w:rsidR="0002580D" w:rsidRDefault="0002580D">
      <w:pPr>
        <w:ind w:right="-313"/>
        <w:rPr>
          <w:b/>
          <w:bCs/>
          <w:sz w:val="22"/>
          <w:szCs w:val="22"/>
        </w:rPr>
      </w:pPr>
    </w:p>
    <w:tbl>
      <w:tblPr>
        <w:tblW w:w="0" w:type="auto"/>
        <w:tblInd w:w="-357" w:type="dxa"/>
        <w:tblLayout w:type="fixed"/>
        <w:tblLook w:val="04A0" w:firstRow="1" w:lastRow="0" w:firstColumn="1" w:lastColumn="0" w:noHBand="0" w:noVBand="1"/>
      </w:tblPr>
      <w:tblGrid>
        <w:gridCol w:w="4984"/>
        <w:gridCol w:w="17"/>
        <w:gridCol w:w="4962"/>
        <w:gridCol w:w="6"/>
      </w:tblGrid>
      <w:tr w:rsidR="0002580D" w14:paraId="4A65880B" w14:textId="77777777">
        <w:trPr>
          <w:gridAfter w:val="1"/>
          <w:wAfter w:w="6" w:type="dxa"/>
        </w:trPr>
        <w:tc>
          <w:tcPr>
            <w:tcW w:w="5001" w:type="dxa"/>
            <w:gridSpan w:val="2"/>
            <w:shd w:val="clear" w:color="auto" w:fill="auto"/>
          </w:tcPr>
          <w:p w14:paraId="3D79AF9F" w14:textId="77777777" w:rsidR="0002580D" w:rsidRDefault="0002580D">
            <w:pPr>
              <w:ind w:right="-313"/>
              <w:jc w:val="both"/>
              <w:rPr>
                <w:b/>
                <w:sz w:val="22"/>
                <w:szCs w:val="22"/>
              </w:rPr>
            </w:pPr>
          </w:p>
        </w:tc>
        <w:tc>
          <w:tcPr>
            <w:tcW w:w="4962" w:type="dxa"/>
            <w:shd w:val="clear" w:color="auto" w:fill="auto"/>
          </w:tcPr>
          <w:p w14:paraId="00534B65" w14:textId="77777777" w:rsidR="0002580D" w:rsidRDefault="00000000">
            <w:pPr>
              <w:widowControl w:val="0"/>
              <w:contextualSpacing/>
              <w:jc w:val="both"/>
              <w:rPr>
                <w:b/>
                <w:sz w:val="22"/>
                <w:szCs w:val="22"/>
              </w:rPr>
            </w:pPr>
            <w:r>
              <w:rPr>
                <w:b/>
                <w:sz w:val="22"/>
                <w:szCs w:val="22"/>
              </w:rPr>
              <w:t xml:space="preserve">ООО «РДП.РУ»     </w:t>
            </w:r>
          </w:p>
          <w:p w14:paraId="168012FF" w14:textId="77777777" w:rsidR="0002580D" w:rsidRDefault="0002580D">
            <w:pPr>
              <w:ind w:right="-313"/>
              <w:jc w:val="both"/>
              <w:rPr>
                <w:b/>
                <w:sz w:val="22"/>
                <w:szCs w:val="22"/>
                <w:highlight w:val="yellow"/>
              </w:rPr>
            </w:pPr>
          </w:p>
        </w:tc>
      </w:tr>
      <w:tr w:rsidR="0002580D" w14:paraId="195489E5" w14:textId="77777777">
        <w:tc>
          <w:tcPr>
            <w:tcW w:w="4984" w:type="dxa"/>
            <w:shd w:val="clear" w:color="auto" w:fill="auto"/>
          </w:tcPr>
          <w:p w14:paraId="3420FA2D" w14:textId="77777777" w:rsidR="0002580D" w:rsidRDefault="0002580D">
            <w:pPr>
              <w:widowControl w:val="0"/>
              <w:jc w:val="both"/>
              <w:rPr>
                <w:b/>
                <w:bCs/>
                <w:sz w:val="22"/>
                <w:szCs w:val="22"/>
              </w:rPr>
            </w:pPr>
          </w:p>
        </w:tc>
        <w:tc>
          <w:tcPr>
            <w:tcW w:w="4985" w:type="dxa"/>
            <w:gridSpan w:val="3"/>
            <w:shd w:val="clear" w:color="auto" w:fill="auto"/>
          </w:tcPr>
          <w:p w14:paraId="702A56C7" w14:textId="77777777" w:rsidR="0002580D" w:rsidRDefault="00000000">
            <w:pPr>
              <w:widowControl w:val="0"/>
              <w:contextualSpacing/>
              <w:jc w:val="both"/>
              <w:rPr>
                <w:sz w:val="22"/>
                <w:szCs w:val="22"/>
              </w:rPr>
            </w:pPr>
            <w:r>
              <w:rPr>
                <w:sz w:val="22"/>
                <w:szCs w:val="22"/>
              </w:rPr>
              <w:t>Адрес места нахождения: 121205, г. Москва, территория инновационного центра «Сколково», Большой бульвар, 42, стр. 1, эт/пом/раб 0 (цокольный)/156/8</w:t>
            </w:r>
          </w:p>
          <w:p w14:paraId="2350069B" w14:textId="77777777" w:rsidR="0002580D" w:rsidRDefault="00000000">
            <w:pPr>
              <w:widowControl w:val="0"/>
              <w:contextualSpacing/>
              <w:jc w:val="both"/>
              <w:rPr>
                <w:sz w:val="22"/>
                <w:szCs w:val="22"/>
              </w:rPr>
            </w:pPr>
            <w:r>
              <w:rPr>
                <w:sz w:val="22"/>
                <w:szCs w:val="22"/>
              </w:rPr>
              <w:t>ИНН/КПП 7729670341/773101001</w:t>
            </w:r>
          </w:p>
          <w:p w14:paraId="501A3AF4" w14:textId="77777777" w:rsidR="0002580D" w:rsidRDefault="00000000">
            <w:pPr>
              <w:widowControl w:val="0"/>
              <w:contextualSpacing/>
              <w:jc w:val="both"/>
              <w:rPr>
                <w:b/>
                <w:bCs/>
                <w:sz w:val="22"/>
                <w:szCs w:val="22"/>
              </w:rPr>
            </w:pPr>
            <w:r>
              <w:rPr>
                <w:sz w:val="22"/>
                <w:szCs w:val="22"/>
              </w:rPr>
              <w:t>ОГРН 5107746005494</w:t>
            </w:r>
          </w:p>
        </w:tc>
      </w:tr>
      <w:tr w:rsidR="0002580D" w14:paraId="01D0D64D" w14:textId="77777777">
        <w:tc>
          <w:tcPr>
            <w:tcW w:w="4984" w:type="dxa"/>
            <w:shd w:val="clear" w:color="auto" w:fill="auto"/>
          </w:tcPr>
          <w:p w14:paraId="5B3AD534" w14:textId="77777777" w:rsidR="0002580D" w:rsidRDefault="0002580D">
            <w:pPr>
              <w:ind w:right="-313"/>
              <w:rPr>
                <w:b/>
                <w:bCs/>
                <w:sz w:val="22"/>
                <w:szCs w:val="22"/>
              </w:rPr>
            </w:pPr>
          </w:p>
        </w:tc>
        <w:tc>
          <w:tcPr>
            <w:tcW w:w="4985" w:type="dxa"/>
            <w:gridSpan w:val="3"/>
            <w:shd w:val="clear" w:color="auto" w:fill="auto"/>
          </w:tcPr>
          <w:p w14:paraId="7B1222E0" w14:textId="77777777" w:rsidR="0002580D" w:rsidRDefault="0002580D">
            <w:pPr>
              <w:ind w:right="-313"/>
              <w:rPr>
                <w:b/>
                <w:bCs/>
                <w:sz w:val="22"/>
                <w:szCs w:val="22"/>
              </w:rPr>
            </w:pPr>
          </w:p>
        </w:tc>
      </w:tr>
      <w:tr w:rsidR="0002580D" w14:paraId="77E6FCCC" w14:textId="77777777">
        <w:tc>
          <w:tcPr>
            <w:tcW w:w="4984" w:type="dxa"/>
            <w:shd w:val="clear" w:color="auto" w:fill="auto"/>
          </w:tcPr>
          <w:p w14:paraId="43BA033E" w14:textId="77777777" w:rsidR="0002580D" w:rsidRDefault="0002580D">
            <w:pPr>
              <w:ind w:right="-313"/>
              <w:rPr>
                <w:b/>
                <w:bCs/>
                <w:sz w:val="22"/>
                <w:szCs w:val="22"/>
              </w:rPr>
            </w:pPr>
          </w:p>
        </w:tc>
        <w:tc>
          <w:tcPr>
            <w:tcW w:w="4985" w:type="dxa"/>
            <w:gridSpan w:val="3"/>
            <w:shd w:val="clear" w:color="auto" w:fill="auto"/>
          </w:tcPr>
          <w:p w14:paraId="521B2F00" w14:textId="77777777" w:rsidR="0002580D" w:rsidRDefault="0002580D">
            <w:pPr>
              <w:ind w:right="-313"/>
              <w:rPr>
                <w:b/>
                <w:bCs/>
                <w:sz w:val="22"/>
                <w:szCs w:val="22"/>
              </w:rPr>
            </w:pPr>
          </w:p>
        </w:tc>
      </w:tr>
      <w:tr w:rsidR="0002580D" w14:paraId="1E6E6EF0" w14:textId="77777777">
        <w:tc>
          <w:tcPr>
            <w:tcW w:w="4984" w:type="dxa"/>
            <w:shd w:val="clear" w:color="auto" w:fill="auto"/>
          </w:tcPr>
          <w:p w14:paraId="737D0A3A" w14:textId="77777777" w:rsidR="0002580D" w:rsidRDefault="0002580D">
            <w:pPr>
              <w:ind w:right="-313"/>
              <w:rPr>
                <w:b/>
                <w:bCs/>
                <w:sz w:val="22"/>
                <w:szCs w:val="22"/>
              </w:rPr>
            </w:pPr>
          </w:p>
        </w:tc>
        <w:tc>
          <w:tcPr>
            <w:tcW w:w="4985" w:type="dxa"/>
            <w:gridSpan w:val="3"/>
            <w:shd w:val="clear" w:color="auto" w:fill="auto"/>
          </w:tcPr>
          <w:p w14:paraId="1EFE5779" w14:textId="77777777" w:rsidR="0002580D" w:rsidRDefault="0002580D">
            <w:pPr>
              <w:ind w:right="-313"/>
              <w:rPr>
                <w:b/>
                <w:bCs/>
                <w:sz w:val="22"/>
                <w:szCs w:val="22"/>
              </w:rPr>
            </w:pPr>
          </w:p>
        </w:tc>
      </w:tr>
    </w:tbl>
    <w:p w14:paraId="0DA2A696" w14:textId="77777777" w:rsidR="0002580D" w:rsidRDefault="0002580D">
      <w:pPr>
        <w:ind w:left="-357" w:right="-313"/>
        <w:rPr>
          <w:b/>
          <w:bCs/>
          <w:sz w:val="22"/>
          <w:szCs w:val="22"/>
        </w:rPr>
      </w:pPr>
    </w:p>
    <w:p w14:paraId="33DD8137" w14:textId="77777777" w:rsidR="0002580D" w:rsidRDefault="00000000">
      <w:pPr>
        <w:ind w:left="-357" w:right="-313"/>
        <w:rPr>
          <w:b/>
          <w:bCs/>
          <w:sz w:val="22"/>
          <w:szCs w:val="22"/>
        </w:rPr>
      </w:pPr>
      <w:r>
        <w:rPr>
          <w:b/>
          <w:bCs/>
          <w:sz w:val="22"/>
          <w:szCs w:val="22"/>
        </w:rPr>
        <w:t xml:space="preserve">     ПОДПИСИ ПРЕДСТАВИТЕЛЕЙ СТОРОН</w:t>
      </w:r>
    </w:p>
    <w:tbl>
      <w:tblPr>
        <w:tblW w:w="0" w:type="auto"/>
        <w:tblLayout w:type="fixed"/>
        <w:tblLook w:val="0000" w:firstRow="0" w:lastRow="0" w:firstColumn="0" w:lastColumn="0" w:noHBand="0" w:noVBand="0"/>
      </w:tblPr>
      <w:tblGrid>
        <w:gridCol w:w="5070"/>
        <w:gridCol w:w="4394"/>
      </w:tblGrid>
      <w:tr w:rsidR="0002580D" w14:paraId="51169DB9" w14:textId="77777777">
        <w:trPr>
          <w:trHeight w:val="993"/>
        </w:trPr>
        <w:tc>
          <w:tcPr>
            <w:tcW w:w="5070" w:type="dxa"/>
          </w:tcPr>
          <w:p w14:paraId="53B2E1B6" w14:textId="77777777" w:rsidR="0002580D" w:rsidRDefault="00000000">
            <w:pPr>
              <w:keepNext/>
              <w:ind w:right="-313"/>
              <w:jc w:val="both"/>
              <w:outlineLvl w:val="3"/>
              <w:rPr>
                <w:b/>
                <w:bCs/>
                <w:sz w:val="22"/>
                <w:szCs w:val="22"/>
              </w:rPr>
            </w:pPr>
            <w:r>
              <w:rPr>
                <w:b/>
                <w:bCs/>
                <w:sz w:val="22"/>
                <w:szCs w:val="22"/>
              </w:rPr>
              <w:t>От имени ______________</w:t>
            </w:r>
          </w:p>
          <w:p w14:paraId="1089EEF1" w14:textId="77777777" w:rsidR="0002580D" w:rsidRDefault="0002580D">
            <w:pPr>
              <w:ind w:right="-313"/>
              <w:jc w:val="both"/>
              <w:rPr>
                <w:sz w:val="22"/>
                <w:szCs w:val="22"/>
              </w:rPr>
            </w:pPr>
          </w:p>
          <w:p w14:paraId="16A055A4" w14:textId="77777777" w:rsidR="0002580D" w:rsidRDefault="0002580D">
            <w:pPr>
              <w:ind w:right="-313"/>
              <w:jc w:val="both"/>
              <w:rPr>
                <w:sz w:val="22"/>
                <w:szCs w:val="22"/>
              </w:rPr>
            </w:pPr>
          </w:p>
          <w:p w14:paraId="20023000" w14:textId="77777777" w:rsidR="0002580D" w:rsidRDefault="0002580D">
            <w:pPr>
              <w:ind w:right="-313"/>
              <w:jc w:val="both"/>
              <w:rPr>
                <w:sz w:val="22"/>
                <w:szCs w:val="22"/>
              </w:rPr>
            </w:pPr>
          </w:p>
          <w:p w14:paraId="0EF8250D" w14:textId="77777777" w:rsidR="0002580D" w:rsidRDefault="0002580D">
            <w:pPr>
              <w:ind w:right="-313"/>
              <w:jc w:val="both"/>
              <w:rPr>
                <w:sz w:val="22"/>
                <w:szCs w:val="22"/>
              </w:rPr>
            </w:pPr>
          </w:p>
          <w:p w14:paraId="60B22E46" w14:textId="77777777" w:rsidR="0002580D" w:rsidRDefault="00000000">
            <w:pPr>
              <w:ind w:right="-313"/>
              <w:jc w:val="both"/>
              <w:rPr>
                <w:sz w:val="22"/>
                <w:szCs w:val="22"/>
              </w:rPr>
            </w:pPr>
            <w:r>
              <w:rPr>
                <w:i/>
                <w:sz w:val="22"/>
                <w:szCs w:val="22"/>
              </w:rPr>
              <w:t xml:space="preserve">________________ / </w:t>
            </w:r>
            <w:r>
              <w:rPr>
                <w:sz w:val="22"/>
                <w:szCs w:val="22"/>
              </w:rPr>
              <w:t>_________________</w:t>
            </w:r>
          </w:p>
        </w:tc>
        <w:tc>
          <w:tcPr>
            <w:tcW w:w="4394" w:type="dxa"/>
          </w:tcPr>
          <w:p w14:paraId="2EA6295E" w14:textId="77777777" w:rsidR="0002580D" w:rsidRDefault="00000000">
            <w:pPr>
              <w:widowControl w:val="0"/>
              <w:contextualSpacing/>
              <w:jc w:val="both"/>
              <w:rPr>
                <w:b/>
                <w:sz w:val="22"/>
                <w:szCs w:val="22"/>
              </w:rPr>
            </w:pPr>
            <w:r>
              <w:rPr>
                <w:b/>
                <w:bCs/>
                <w:sz w:val="22"/>
                <w:szCs w:val="22"/>
              </w:rPr>
              <w:t>От имени</w:t>
            </w:r>
            <w:r>
              <w:rPr>
                <w:sz w:val="22"/>
                <w:szCs w:val="22"/>
              </w:rPr>
              <w:t xml:space="preserve"> </w:t>
            </w:r>
            <w:r>
              <w:rPr>
                <w:b/>
                <w:sz w:val="22"/>
                <w:szCs w:val="22"/>
              </w:rPr>
              <w:t xml:space="preserve">ООО «РДП.РУ»     </w:t>
            </w:r>
          </w:p>
          <w:p w14:paraId="378DD13E" w14:textId="77777777" w:rsidR="0002580D" w:rsidRDefault="00000000">
            <w:pPr>
              <w:ind w:right="-313"/>
              <w:jc w:val="both"/>
              <w:rPr>
                <w:bCs/>
                <w:sz w:val="22"/>
                <w:szCs w:val="22"/>
              </w:rPr>
            </w:pPr>
            <w:r>
              <w:rPr>
                <w:bCs/>
                <w:sz w:val="22"/>
                <w:szCs w:val="22"/>
              </w:rPr>
              <w:t>Генеральный директор</w:t>
            </w:r>
          </w:p>
          <w:p w14:paraId="56A1060C" w14:textId="77777777" w:rsidR="0002580D" w:rsidRDefault="0002580D">
            <w:pPr>
              <w:ind w:right="-313"/>
              <w:jc w:val="both"/>
              <w:rPr>
                <w:bCs/>
                <w:sz w:val="22"/>
                <w:szCs w:val="22"/>
              </w:rPr>
            </w:pPr>
          </w:p>
          <w:p w14:paraId="7A71E1FB" w14:textId="77777777" w:rsidR="0002580D" w:rsidRDefault="0002580D">
            <w:pPr>
              <w:ind w:right="-313"/>
              <w:jc w:val="both"/>
              <w:rPr>
                <w:bCs/>
                <w:sz w:val="22"/>
                <w:szCs w:val="22"/>
              </w:rPr>
            </w:pPr>
          </w:p>
          <w:p w14:paraId="7DF76266" w14:textId="77777777" w:rsidR="0002580D" w:rsidRDefault="0002580D">
            <w:pPr>
              <w:ind w:right="-313"/>
              <w:jc w:val="both"/>
              <w:rPr>
                <w:sz w:val="22"/>
                <w:szCs w:val="22"/>
              </w:rPr>
            </w:pPr>
          </w:p>
          <w:p w14:paraId="1686EBF4" w14:textId="77777777" w:rsidR="0002580D" w:rsidRDefault="00000000">
            <w:pPr>
              <w:ind w:right="-313"/>
              <w:jc w:val="both"/>
              <w:rPr>
                <w:sz w:val="22"/>
                <w:szCs w:val="22"/>
              </w:rPr>
            </w:pPr>
            <w:r>
              <w:rPr>
                <w:i/>
                <w:sz w:val="22"/>
                <w:szCs w:val="22"/>
              </w:rPr>
              <w:t xml:space="preserve">________________ / </w:t>
            </w:r>
            <w:r>
              <w:rPr>
                <w:sz w:val="22"/>
                <w:szCs w:val="22"/>
              </w:rPr>
              <w:t>Никифоров Д.А.</w:t>
            </w:r>
          </w:p>
        </w:tc>
      </w:tr>
    </w:tbl>
    <w:p w14:paraId="6BAD90E1" w14:textId="77777777" w:rsidR="0002580D" w:rsidRDefault="00000000">
      <w:pPr>
        <w:pageBreakBefore/>
        <w:ind w:left="5103"/>
        <w:jc w:val="right"/>
        <w:rPr>
          <w:rFonts w:eastAsia="Calibri"/>
          <w:b/>
          <w:sz w:val="22"/>
          <w:szCs w:val="22"/>
          <w:lang w:eastAsia="en-US"/>
        </w:rPr>
      </w:pPr>
      <w:r>
        <w:rPr>
          <w:rFonts w:eastAsia="Calibri"/>
          <w:b/>
          <w:sz w:val="22"/>
          <w:szCs w:val="22"/>
          <w:lang w:eastAsia="en-US"/>
        </w:rPr>
        <w:lastRenderedPageBreak/>
        <w:t>Приложение №1</w:t>
      </w:r>
    </w:p>
    <w:p w14:paraId="7C9BFD4C" w14:textId="77777777" w:rsidR="0002580D" w:rsidRDefault="00000000">
      <w:pPr>
        <w:jc w:val="right"/>
        <w:rPr>
          <w:rFonts w:eastAsia="Calibri"/>
          <w:b/>
          <w:sz w:val="22"/>
          <w:szCs w:val="22"/>
          <w:lang w:eastAsia="en-US"/>
        </w:rPr>
      </w:pPr>
      <w:r>
        <w:rPr>
          <w:rFonts w:eastAsia="Calibri"/>
          <w:b/>
          <w:sz w:val="22"/>
          <w:szCs w:val="22"/>
          <w:lang w:eastAsia="en-US"/>
        </w:rPr>
        <w:t>к Соглашению о конфиденциальности</w:t>
      </w:r>
    </w:p>
    <w:p w14:paraId="07514CAA" w14:textId="77777777" w:rsidR="0002580D" w:rsidRDefault="00000000">
      <w:pPr>
        <w:jc w:val="right"/>
        <w:rPr>
          <w:rFonts w:eastAsia="Calibri"/>
          <w:b/>
          <w:sz w:val="22"/>
          <w:szCs w:val="22"/>
          <w:lang w:eastAsia="en-US"/>
        </w:rPr>
      </w:pPr>
      <w:r>
        <w:rPr>
          <w:rFonts w:eastAsia="Calibri"/>
          <w:b/>
          <w:sz w:val="22"/>
          <w:szCs w:val="22"/>
          <w:lang w:eastAsia="en-US"/>
        </w:rPr>
        <w:t>№ ________от «___» ___________20__ г.</w:t>
      </w:r>
    </w:p>
    <w:p w14:paraId="54F6D991" w14:textId="77777777" w:rsidR="0002580D" w:rsidRDefault="0002580D">
      <w:pPr>
        <w:jc w:val="right"/>
        <w:rPr>
          <w:rFonts w:eastAsia="Calibri"/>
          <w:b/>
          <w:sz w:val="22"/>
          <w:szCs w:val="22"/>
          <w:lang w:eastAsia="en-US"/>
        </w:rPr>
      </w:pPr>
    </w:p>
    <w:p w14:paraId="1D057847" w14:textId="77777777" w:rsidR="0002580D" w:rsidRDefault="00000000">
      <w:pPr>
        <w:jc w:val="center"/>
        <w:rPr>
          <w:rFonts w:eastAsia="Calibri"/>
          <w:sz w:val="22"/>
          <w:szCs w:val="22"/>
          <w:lang w:eastAsia="en-US"/>
        </w:rPr>
      </w:pPr>
      <w:r>
        <w:rPr>
          <w:rFonts w:eastAsia="Calibri"/>
          <w:sz w:val="22"/>
          <w:szCs w:val="22"/>
          <w:lang w:eastAsia="en-US"/>
        </w:rPr>
        <w:t xml:space="preserve">ФОРМА АКТА ПРИЕМА-ПЕРЕДАЧИ </w:t>
      </w:r>
    </w:p>
    <w:p w14:paraId="75E40525" w14:textId="77777777" w:rsidR="0002580D" w:rsidRDefault="00000000">
      <w:pPr>
        <w:jc w:val="center"/>
        <w:rPr>
          <w:rFonts w:eastAsia="Calibri"/>
          <w:sz w:val="22"/>
          <w:szCs w:val="22"/>
          <w:lang w:eastAsia="en-US"/>
        </w:rPr>
      </w:pPr>
      <w:r>
        <w:rPr>
          <w:rFonts w:eastAsia="Calibri"/>
          <w:sz w:val="22"/>
          <w:szCs w:val="22"/>
          <w:lang w:eastAsia="en-US"/>
        </w:rPr>
        <w:t>МАТЕРИАЛЬНЫХ НОСИТЕЛЕЙ КОНФИДЕНЦИАЛЬНОЙ ИНФОРМАЦИИ</w:t>
      </w:r>
    </w:p>
    <w:p w14:paraId="47A655FA" w14:textId="77777777" w:rsidR="0002580D" w:rsidRDefault="0002580D">
      <w:pPr>
        <w:jc w:val="center"/>
        <w:rPr>
          <w:rFonts w:eastAsia="Calibri"/>
          <w:sz w:val="22"/>
          <w:szCs w:val="22"/>
          <w:lang w:eastAsia="en-US"/>
        </w:rPr>
      </w:pPr>
    </w:p>
    <w:p w14:paraId="533D2346" w14:textId="77777777" w:rsidR="0002580D" w:rsidRDefault="00000000">
      <w:pPr>
        <w:rPr>
          <w:rFonts w:eastAsia="Calibri"/>
          <w:b/>
          <w:i/>
          <w:sz w:val="22"/>
          <w:szCs w:val="22"/>
          <w:lang w:eastAsia="en-US"/>
        </w:rPr>
      </w:pPr>
      <w:r>
        <w:rPr>
          <w:rFonts w:eastAsia="Calibri"/>
          <w:b/>
          <w:i/>
          <w:sz w:val="22"/>
          <w:szCs w:val="22"/>
          <w:lang w:eastAsia="en-US"/>
        </w:rPr>
        <w:t>Начало формы</w:t>
      </w:r>
    </w:p>
    <w:p w14:paraId="6B7F0AE5" w14:textId="77777777" w:rsidR="0002580D" w:rsidRDefault="0002580D">
      <w:pPr>
        <w:jc w:val="both"/>
        <w:rPr>
          <w:rFonts w:eastAsia="Calibri"/>
          <w:sz w:val="22"/>
          <w:szCs w:val="22"/>
          <w:lang w:eastAsia="en-US"/>
        </w:rPr>
      </w:pPr>
    </w:p>
    <w:p w14:paraId="03D1E490" w14:textId="77777777" w:rsidR="0002580D" w:rsidRDefault="00000000">
      <w:pPr>
        <w:jc w:val="center"/>
        <w:rPr>
          <w:rFonts w:eastAsia="Calibri"/>
          <w:b/>
          <w:sz w:val="22"/>
          <w:szCs w:val="22"/>
          <w:lang w:eastAsia="en-US"/>
        </w:rPr>
      </w:pPr>
      <w:r>
        <w:rPr>
          <w:rFonts w:eastAsia="Calibri"/>
          <w:b/>
          <w:sz w:val="22"/>
          <w:szCs w:val="22"/>
          <w:lang w:eastAsia="en-US"/>
        </w:rPr>
        <w:t xml:space="preserve">Акт приема-передачи материальных носителей Конфиденциальной информации </w:t>
      </w:r>
    </w:p>
    <w:p w14:paraId="263A150C" w14:textId="77777777" w:rsidR="0002580D" w:rsidRDefault="0002580D">
      <w:pPr>
        <w:jc w:val="both"/>
        <w:rPr>
          <w:rFonts w:eastAsia="Calibri"/>
          <w:sz w:val="22"/>
          <w:szCs w:val="22"/>
          <w:lang w:eastAsia="en-US"/>
        </w:rPr>
      </w:pPr>
    </w:p>
    <w:p w14:paraId="1D4631B2" w14:textId="77777777" w:rsidR="0002580D" w:rsidRDefault="00000000">
      <w:pPr>
        <w:ind w:firstLine="708"/>
        <w:jc w:val="both"/>
        <w:rPr>
          <w:rFonts w:eastAsia="Calibri"/>
          <w:sz w:val="22"/>
          <w:szCs w:val="22"/>
          <w:lang w:eastAsia="en-US"/>
        </w:rPr>
      </w:pPr>
      <w:r>
        <w:rPr>
          <w:rFonts w:eastAsia="Calibri"/>
          <w:sz w:val="22"/>
          <w:szCs w:val="22"/>
          <w:lang w:eastAsia="en-US"/>
        </w:rPr>
        <w:t xml:space="preserve">В соответствии с Соглашением о конфиденциальности №______ от _____ 20__г. __________________ </w:t>
      </w:r>
      <w:r>
        <w:rPr>
          <w:i/>
          <w:color w:val="FF0000"/>
          <w:sz w:val="22"/>
          <w:szCs w:val="22"/>
        </w:rPr>
        <w:t>(наименование Передающей Стороны)</w:t>
      </w:r>
      <w:r>
        <w:rPr>
          <w:rFonts w:eastAsia="Calibri"/>
          <w:sz w:val="22"/>
          <w:szCs w:val="22"/>
          <w:lang w:eastAsia="en-US"/>
        </w:rPr>
        <w:t xml:space="preserve"> передало ______________ </w:t>
      </w:r>
      <w:r>
        <w:rPr>
          <w:i/>
          <w:color w:val="FF0000"/>
          <w:sz w:val="22"/>
          <w:szCs w:val="22"/>
        </w:rPr>
        <w:t>(наименование Получающей Стороны)</w:t>
      </w:r>
      <w:r>
        <w:rPr>
          <w:rFonts w:eastAsia="Calibri"/>
          <w:sz w:val="22"/>
          <w:szCs w:val="22"/>
          <w:lang w:eastAsia="en-US"/>
        </w:rPr>
        <w:t xml:space="preserve"> нижеуказанные материальные носители конфиденциальной информации:</w:t>
      </w:r>
    </w:p>
    <w:p w14:paraId="28ED4651" w14:textId="77777777" w:rsidR="0002580D" w:rsidRDefault="0002580D">
      <w:pPr>
        <w:ind w:firstLine="708"/>
        <w:jc w:val="both"/>
        <w:rPr>
          <w:rFonts w:eastAsia="Calibri"/>
          <w:sz w:val="22"/>
          <w:szCs w:val="22"/>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5"/>
        <w:gridCol w:w="2722"/>
        <w:gridCol w:w="1956"/>
        <w:gridCol w:w="1701"/>
      </w:tblGrid>
      <w:tr w:rsidR="0002580D" w14:paraId="4F208028" w14:textId="77777777">
        <w:tc>
          <w:tcPr>
            <w:tcW w:w="567" w:type="dxa"/>
            <w:shd w:val="clear" w:color="auto" w:fill="auto"/>
          </w:tcPr>
          <w:p w14:paraId="31AF644C" w14:textId="77777777" w:rsidR="0002580D" w:rsidRDefault="00000000">
            <w:pPr>
              <w:jc w:val="center"/>
              <w:rPr>
                <w:rFonts w:eastAsia="Calibri"/>
                <w:sz w:val="22"/>
                <w:szCs w:val="22"/>
                <w:lang w:eastAsia="en-US"/>
              </w:rPr>
            </w:pPr>
            <w:r>
              <w:rPr>
                <w:rFonts w:eastAsia="Calibri"/>
                <w:sz w:val="22"/>
                <w:szCs w:val="22"/>
                <w:lang w:eastAsia="en-US"/>
              </w:rPr>
              <w:t>№</w:t>
            </w:r>
          </w:p>
          <w:p w14:paraId="30A78D67" w14:textId="77777777" w:rsidR="0002580D" w:rsidRDefault="00000000">
            <w:pPr>
              <w:jc w:val="center"/>
              <w:rPr>
                <w:rFonts w:eastAsia="Calibri"/>
                <w:sz w:val="22"/>
                <w:szCs w:val="22"/>
                <w:lang w:eastAsia="en-US"/>
              </w:rPr>
            </w:pPr>
            <w:r>
              <w:rPr>
                <w:rFonts w:eastAsia="Calibri"/>
                <w:sz w:val="22"/>
                <w:szCs w:val="22"/>
                <w:lang w:eastAsia="en-US"/>
              </w:rPr>
              <w:t>п\п</w:t>
            </w:r>
          </w:p>
        </w:tc>
        <w:tc>
          <w:tcPr>
            <w:tcW w:w="2835" w:type="dxa"/>
            <w:shd w:val="clear" w:color="auto" w:fill="auto"/>
          </w:tcPr>
          <w:p w14:paraId="26E8816F" w14:textId="77777777" w:rsidR="0002580D" w:rsidRDefault="00000000">
            <w:pPr>
              <w:jc w:val="center"/>
              <w:rPr>
                <w:rFonts w:eastAsia="Calibri"/>
                <w:sz w:val="22"/>
                <w:szCs w:val="22"/>
                <w:lang w:eastAsia="en-US"/>
              </w:rPr>
            </w:pPr>
            <w:r>
              <w:rPr>
                <w:rFonts w:eastAsia="Calibri"/>
                <w:sz w:val="22"/>
                <w:szCs w:val="22"/>
                <w:lang w:eastAsia="en-US"/>
              </w:rPr>
              <w:t xml:space="preserve">Наименование передаваемой конфиденциальной информации </w:t>
            </w:r>
          </w:p>
          <w:p w14:paraId="40BA5112" w14:textId="77777777" w:rsidR="0002580D" w:rsidRDefault="00000000">
            <w:pPr>
              <w:jc w:val="center"/>
              <w:rPr>
                <w:rFonts w:eastAsia="Calibri"/>
                <w:sz w:val="22"/>
                <w:szCs w:val="22"/>
                <w:lang w:eastAsia="en-US"/>
              </w:rPr>
            </w:pPr>
            <w:r>
              <w:rPr>
                <w:rFonts w:eastAsia="Calibri"/>
                <w:sz w:val="22"/>
                <w:szCs w:val="22"/>
                <w:lang w:eastAsia="en-US"/>
              </w:rPr>
              <w:t>(наименование документа)</w:t>
            </w:r>
          </w:p>
        </w:tc>
        <w:tc>
          <w:tcPr>
            <w:tcW w:w="2722" w:type="dxa"/>
            <w:shd w:val="clear" w:color="auto" w:fill="auto"/>
          </w:tcPr>
          <w:p w14:paraId="46C4FFE6" w14:textId="77777777" w:rsidR="0002580D" w:rsidRDefault="00000000">
            <w:pPr>
              <w:jc w:val="center"/>
              <w:rPr>
                <w:rFonts w:eastAsia="Calibri"/>
                <w:sz w:val="22"/>
                <w:szCs w:val="22"/>
                <w:lang w:eastAsia="en-US"/>
              </w:rPr>
            </w:pPr>
            <w:r>
              <w:rPr>
                <w:rFonts w:eastAsia="Calibri"/>
                <w:sz w:val="22"/>
                <w:szCs w:val="22"/>
                <w:lang w:eastAsia="en-US"/>
              </w:rPr>
              <w:t>Вид носителя информации</w:t>
            </w:r>
          </w:p>
          <w:p w14:paraId="0E99E4AA" w14:textId="77777777" w:rsidR="0002580D" w:rsidRDefault="0002580D">
            <w:pPr>
              <w:jc w:val="center"/>
              <w:rPr>
                <w:rFonts w:eastAsia="Calibri"/>
                <w:sz w:val="22"/>
                <w:szCs w:val="22"/>
                <w:lang w:eastAsia="en-US"/>
              </w:rPr>
            </w:pPr>
          </w:p>
          <w:p w14:paraId="40E5F386" w14:textId="77777777" w:rsidR="0002580D" w:rsidRDefault="00000000">
            <w:pPr>
              <w:jc w:val="center"/>
              <w:rPr>
                <w:rFonts w:eastAsia="Calibri"/>
                <w:sz w:val="22"/>
                <w:szCs w:val="22"/>
                <w:lang w:eastAsia="en-US"/>
              </w:rPr>
            </w:pPr>
            <w:r>
              <w:rPr>
                <w:rFonts w:eastAsia="Calibri"/>
                <w:sz w:val="22"/>
                <w:szCs w:val="22"/>
                <w:lang w:eastAsia="en-US"/>
              </w:rPr>
              <w:t>(при передаче персональных данных указывается цель обработки персональных данных)</w:t>
            </w:r>
          </w:p>
        </w:tc>
        <w:tc>
          <w:tcPr>
            <w:tcW w:w="1956" w:type="dxa"/>
            <w:shd w:val="clear" w:color="auto" w:fill="auto"/>
          </w:tcPr>
          <w:p w14:paraId="50BC2422" w14:textId="77777777" w:rsidR="0002580D" w:rsidRDefault="00000000">
            <w:pPr>
              <w:jc w:val="center"/>
              <w:rPr>
                <w:rFonts w:eastAsia="Calibri"/>
                <w:sz w:val="22"/>
                <w:szCs w:val="22"/>
                <w:lang w:eastAsia="en-US"/>
              </w:rPr>
            </w:pPr>
            <w:r>
              <w:rPr>
                <w:rFonts w:eastAsia="Calibri"/>
                <w:sz w:val="22"/>
                <w:szCs w:val="22"/>
                <w:lang w:eastAsia="en-US"/>
              </w:rPr>
              <w:t>Количество</w:t>
            </w:r>
          </w:p>
          <w:p w14:paraId="5CC31EFE" w14:textId="77777777" w:rsidR="0002580D" w:rsidRDefault="00000000">
            <w:pPr>
              <w:jc w:val="center"/>
              <w:rPr>
                <w:rFonts w:eastAsia="Calibri"/>
                <w:sz w:val="22"/>
                <w:szCs w:val="22"/>
                <w:lang w:eastAsia="en-US"/>
              </w:rPr>
            </w:pPr>
            <w:r>
              <w:rPr>
                <w:rFonts w:eastAsia="Calibri"/>
                <w:sz w:val="22"/>
                <w:szCs w:val="22"/>
                <w:lang w:eastAsia="en-US"/>
              </w:rPr>
              <w:t>листов / объем информации на электронном носителе</w:t>
            </w:r>
          </w:p>
        </w:tc>
        <w:tc>
          <w:tcPr>
            <w:tcW w:w="1701" w:type="dxa"/>
            <w:shd w:val="clear" w:color="auto" w:fill="auto"/>
          </w:tcPr>
          <w:p w14:paraId="4488CCAA" w14:textId="77777777" w:rsidR="0002580D" w:rsidRDefault="00000000">
            <w:pPr>
              <w:jc w:val="center"/>
              <w:rPr>
                <w:rFonts w:eastAsia="Calibri"/>
                <w:sz w:val="22"/>
                <w:szCs w:val="22"/>
                <w:lang w:eastAsia="en-US"/>
              </w:rPr>
            </w:pPr>
            <w:r>
              <w:rPr>
                <w:rFonts w:eastAsia="Calibri"/>
                <w:sz w:val="22"/>
                <w:szCs w:val="22"/>
                <w:lang w:eastAsia="en-US"/>
              </w:rPr>
              <w:t>Количество экземпляров</w:t>
            </w:r>
          </w:p>
        </w:tc>
      </w:tr>
      <w:tr w:rsidR="0002580D" w14:paraId="68112052" w14:textId="77777777">
        <w:tc>
          <w:tcPr>
            <w:tcW w:w="567" w:type="dxa"/>
            <w:shd w:val="clear" w:color="auto" w:fill="auto"/>
          </w:tcPr>
          <w:p w14:paraId="2CE155AD" w14:textId="77777777" w:rsidR="0002580D" w:rsidRDefault="0002580D">
            <w:pPr>
              <w:jc w:val="both"/>
              <w:rPr>
                <w:rFonts w:eastAsia="Calibri"/>
                <w:sz w:val="22"/>
                <w:szCs w:val="22"/>
                <w:lang w:eastAsia="en-US"/>
              </w:rPr>
            </w:pPr>
          </w:p>
        </w:tc>
        <w:tc>
          <w:tcPr>
            <w:tcW w:w="2835" w:type="dxa"/>
            <w:shd w:val="clear" w:color="auto" w:fill="auto"/>
          </w:tcPr>
          <w:p w14:paraId="5BA08AD7" w14:textId="77777777" w:rsidR="0002580D" w:rsidRDefault="0002580D">
            <w:pPr>
              <w:jc w:val="both"/>
              <w:rPr>
                <w:rFonts w:eastAsia="Calibri"/>
                <w:sz w:val="22"/>
                <w:szCs w:val="22"/>
                <w:lang w:eastAsia="en-US"/>
              </w:rPr>
            </w:pPr>
          </w:p>
        </w:tc>
        <w:tc>
          <w:tcPr>
            <w:tcW w:w="2722" w:type="dxa"/>
            <w:shd w:val="clear" w:color="auto" w:fill="auto"/>
          </w:tcPr>
          <w:p w14:paraId="38FB2E67" w14:textId="77777777" w:rsidR="0002580D" w:rsidRDefault="0002580D">
            <w:pPr>
              <w:jc w:val="both"/>
              <w:rPr>
                <w:rFonts w:eastAsia="Calibri"/>
                <w:sz w:val="22"/>
                <w:szCs w:val="22"/>
                <w:lang w:eastAsia="en-US"/>
              </w:rPr>
            </w:pPr>
          </w:p>
        </w:tc>
        <w:tc>
          <w:tcPr>
            <w:tcW w:w="1956" w:type="dxa"/>
            <w:shd w:val="clear" w:color="auto" w:fill="auto"/>
          </w:tcPr>
          <w:p w14:paraId="172FE629" w14:textId="77777777" w:rsidR="0002580D" w:rsidRDefault="0002580D">
            <w:pPr>
              <w:jc w:val="center"/>
              <w:rPr>
                <w:rFonts w:eastAsia="Calibri"/>
                <w:sz w:val="22"/>
                <w:szCs w:val="22"/>
                <w:lang w:eastAsia="en-US"/>
              </w:rPr>
            </w:pPr>
          </w:p>
        </w:tc>
        <w:tc>
          <w:tcPr>
            <w:tcW w:w="1701" w:type="dxa"/>
            <w:shd w:val="clear" w:color="auto" w:fill="auto"/>
          </w:tcPr>
          <w:p w14:paraId="239D63FA" w14:textId="77777777" w:rsidR="0002580D" w:rsidRDefault="0002580D">
            <w:pPr>
              <w:jc w:val="center"/>
              <w:rPr>
                <w:rFonts w:eastAsia="Calibri"/>
                <w:sz w:val="22"/>
                <w:szCs w:val="22"/>
                <w:lang w:eastAsia="en-US"/>
              </w:rPr>
            </w:pPr>
          </w:p>
        </w:tc>
      </w:tr>
      <w:tr w:rsidR="0002580D" w14:paraId="4B41B08D" w14:textId="77777777">
        <w:tc>
          <w:tcPr>
            <w:tcW w:w="567" w:type="dxa"/>
            <w:shd w:val="clear" w:color="auto" w:fill="auto"/>
          </w:tcPr>
          <w:p w14:paraId="7411D3F6" w14:textId="77777777" w:rsidR="0002580D" w:rsidRDefault="0002580D">
            <w:pPr>
              <w:jc w:val="both"/>
              <w:rPr>
                <w:rFonts w:eastAsia="Calibri"/>
                <w:sz w:val="22"/>
                <w:szCs w:val="22"/>
                <w:lang w:eastAsia="en-US"/>
              </w:rPr>
            </w:pPr>
          </w:p>
        </w:tc>
        <w:tc>
          <w:tcPr>
            <w:tcW w:w="2835" w:type="dxa"/>
            <w:shd w:val="clear" w:color="auto" w:fill="auto"/>
          </w:tcPr>
          <w:p w14:paraId="6AFD6CF7" w14:textId="77777777" w:rsidR="0002580D" w:rsidRDefault="0002580D">
            <w:pPr>
              <w:jc w:val="both"/>
              <w:rPr>
                <w:rFonts w:eastAsia="Calibri"/>
                <w:sz w:val="22"/>
                <w:szCs w:val="22"/>
                <w:lang w:eastAsia="en-US"/>
              </w:rPr>
            </w:pPr>
          </w:p>
        </w:tc>
        <w:tc>
          <w:tcPr>
            <w:tcW w:w="2722" w:type="dxa"/>
            <w:shd w:val="clear" w:color="auto" w:fill="auto"/>
          </w:tcPr>
          <w:p w14:paraId="174A2F74" w14:textId="77777777" w:rsidR="0002580D" w:rsidRDefault="0002580D">
            <w:pPr>
              <w:jc w:val="both"/>
              <w:rPr>
                <w:rFonts w:eastAsia="Calibri"/>
                <w:sz w:val="22"/>
                <w:szCs w:val="22"/>
                <w:lang w:eastAsia="en-US"/>
              </w:rPr>
            </w:pPr>
          </w:p>
        </w:tc>
        <w:tc>
          <w:tcPr>
            <w:tcW w:w="1956" w:type="dxa"/>
            <w:shd w:val="clear" w:color="auto" w:fill="auto"/>
          </w:tcPr>
          <w:p w14:paraId="140B2207" w14:textId="77777777" w:rsidR="0002580D" w:rsidRDefault="0002580D">
            <w:pPr>
              <w:jc w:val="center"/>
              <w:rPr>
                <w:rFonts w:eastAsia="Calibri"/>
                <w:sz w:val="22"/>
                <w:szCs w:val="22"/>
                <w:lang w:eastAsia="en-US"/>
              </w:rPr>
            </w:pPr>
          </w:p>
        </w:tc>
        <w:tc>
          <w:tcPr>
            <w:tcW w:w="1701" w:type="dxa"/>
            <w:shd w:val="clear" w:color="auto" w:fill="auto"/>
          </w:tcPr>
          <w:p w14:paraId="0A251274" w14:textId="77777777" w:rsidR="0002580D" w:rsidRDefault="0002580D">
            <w:pPr>
              <w:jc w:val="center"/>
              <w:rPr>
                <w:rFonts w:eastAsia="Calibri"/>
                <w:sz w:val="22"/>
                <w:szCs w:val="22"/>
                <w:lang w:eastAsia="en-US"/>
              </w:rPr>
            </w:pPr>
          </w:p>
        </w:tc>
      </w:tr>
    </w:tbl>
    <w:p w14:paraId="321EE4D8" w14:textId="77777777" w:rsidR="0002580D" w:rsidRDefault="0002580D">
      <w:pPr>
        <w:ind w:firstLine="708"/>
        <w:jc w:val="both"/>
        <w:rPr>
          <w:rFonts w:eastAsia="Calibri"/>
          <w:sz w:val="22"/>
          <w:szCs w:val="22"/>
          <w:lang w:eastAsia="en-US"/>
        </w:rPr>
      </w:pPr>
    </w:p>
    <w:p w14:paraId="663E0137" w14:textId="77777777" w:rsidR="0002580D" w:rsidRDefault="0002580D">
      <w:pPr>
        <w:ind w:firstLine="708"/>
        <w:jc w:val="both"/>
        <w:rPr>
          <w:rFonts w:eastAsia="Calibri"/>
          <w:sz w:val="22"/>
          <w:szCs w:val="22"/>
          <w:lang w:eastAsia="en-US"/>
        </w:rPr>
      </w:pPr>
    </w:p>
    <w:p w14:paraId="73C19782" w14:textId="77777777" w:rsidR="0002580D" w:rsidRDefault="00000000">
      <w:pPr>
        <w:ind w:firstLine="708"/>
        <w:jc w:val="both"/>
        <w:rPr>
          <w:rFonts w:eastAsia="Calibri"/>
          <w:sz w:val="22"/>
          <w:szCs w:val="22"/>
          <w:lang w:eastAsia="en-US"/>
        </w:rPr>
      </w:pPr>
      <w:r>
        <w:rPr>
          <w:rFonts w:eastAsia="Calibri"/>
          <w:sz w:val="22"/>
          <w:szCs w:val="22"/>
          <w:lang w:eastAsia="en-US"/>
        </w:rPr>
        <w:t>Настоящий Акт составлен в двух экземплярах, имеющих равную юридическую силу, по одному для каждой Стороны.</w:t>
      </w:r>
    </w:p>
    <w:p w14:paraId="64DE5215" w14:textId="77777777" w:rsidR="0002580D" w:rsidRDefault="00000000">
      <w:pPr>
        <w:ind w:firstLine="708"/>
        <w:jc w:val="both"/>
        <w:rPr>
          <w:rFonts w:eastAsia="Calibri"/>
          <w:sz w:val="22"/>
          <w:szCs w:val="22"/>
          <w:lang w:eastAsia="en-US"/>
        </w:rPr>
      </w:pPr>
      <w:r>
        <w:rPr>
          <w:rFonts w:eastAsia="Calibri"/>
          <w:sz w:val="22"/>
          <w:szCs w:val="22"/>
          <w:lang w:eastAsia="en-US"/>
        </w:rPr>
        <w:t xml:space="preserve">От ______________ </w:t>
      </w:r>
      <w:r>
        <w:rPr>
          <w:i/>
          <w:color w:val="FF0000"/>
          <w:sz w:val="22"/>
          <w:szCs w:val="22"/>
        </w:rPr>
        <w:t>(наименование Передающей Стороны)</w:t>
      </w:r>
      <w:r>
        <w:rPr>
          <w:rFonts w:eastAsia="Calibri"/>
          <w:sz w:val="22"/>
          <w:szCs w:val="22"/>
          <w:lang w:eastAsia="en-US"/>
        </w:rPr>
        <w:t xml:space="preserve"> материальные носители передал _______________ </w:t>
      </w:r>
      <w:r>
        <w:rPr>
          <w:i/>
          <w:color w:val="FF0000"/>
          <w:sz w:val="22"/>
          <w:szCs w:val="22"/>
        </w:rPr>
        <w:t>(Должность, ФИО)</w:t>
      </w:r>
      <w:r>
        <w:rPr>
          <w:rFonts w:eastAsia="Calibri"/>
          <w:sz w:val="22"/>
          <w:szCs w:val="22"/>
          <w:lang w:eastAsia="en-US"/>
        </w:rPr>
        <w:t xml:space="preserve">, </w:t>
      </w:r>
    </w:p>
    <w:p w14:paraId="3FFFD335" w14:textId="77777777" w:rsidR="0002580D" w:rsidRDefault="00000000">
      <w:pPr>
        <w:ind w:firstLine="708"/>
        <w:jc w:val="both"/>
        <w:rPr>
          <w:rFonts w:eastAsia="Calibri"/>
          <w:sz w:val="22"/>
          <w:szCs w:val="22"/>
          <w:lang w:eastAsia="en-US"/>
        </w:rPr>
      </w:pPr>
      <w:r>
        <w:rPr>
          <w:rFonts w:eastAsia="Calibri"/>
          <w:sz w:val="22"/>
          <w:szCs w:val="22"/>
          <w:lang w:eastAsia="en-US"/>
        </w:rPr>
        <w:t xml:space="preserve">а от ____________ </w:t>
      </w:r>
      <w:r>
        <w:rPr>
          <w:i/>
          <w:color w:val="FF0000"/>
          <w:sz w:val="22"/>
          <w:szCs w:val="22"/>
        </w:rPr>
        <w:t>(наименование Получающей Стороны)</w:t>
      </w:r>
      <w:r>
        <w:rPr>
          <w:rFonts w:eastAsia="Calibri"/>
          <w:sz w:val="22"/>
          <w:szCs w:val="22"/>
          <w:lang w:eastAsia="en-US"/>
        </w:rPr>
        <w:t xml:space="preserve"> материальные носители получил _____________________ </w:t>
      </w:r>
      <w:r>
        <w:rPr>
          <w:i/>
          <w:color w:val="FF0000"/>
          <w:sz w:val="22"/>
          <w:szCs w:val="22"/>
        </w:rPr>
        <w:t>(Должность, ФИО)</w:t>
      </w:r>
      <w:r>
        <w:rPr>
          <w:rFonts w:eastAsia="Calibri"/>
          <w:sz w:val="22"/>
          <w:szCs w:val="22"/>
          <w:lang w:eastAsia="en-US"/>
        </w:rPr>
        <w:t>.</w:t>
      </w:r>
    </w:p>
    <w:p w14:paraId="54568174" w14:textId="77777777" w:rsidR="0002580D" w:rsidRDefault="0002580D">
      <w:pPr>
        <w:jc w:val="both"/>
        <w:rPr>
          <w:rFonts w:eastAsia="Calibri"/>
          <w:sz w:val="22"/>
          <w:szCs w:val="22"/>
          <w:lang w:eastAsia="en-US"/>
        </w:rPr>
      </w:pPr>
    </w:p>
    <w:p w14:paraId="15B119E2" w14:textId="77777777" w:rsidR="0002580D" w:rsidRDefault="00000000">
      <w:pPr>
        <w:jc w:val="center"/>
        <w:rPr>
          <w:rFonts w:eastAsia="Calibri"/>
          <w:b/>
          <w:sz w:val="22"/>
          <w:szCs w:val="22"/>
          <w:lang w:eastAsia="en-US"/>
        </w:rPr>
      </w:pPr>
      <w:r>
        <w:rPr>
          <w:rFonts w:eastAsia="Calibri"/>
          <w:b/>
          <w:sz w:val="22"/>
          <w:szCs w:val="22"/>
          <w:lang w:eastAsia="en-US"/>
        </w:rPr>
        <w:t>Подписи представителей Сторон</w:t>
      </w:r>
    </w:p>
    <w:p w14:paraId="463AA54E" w14:textId="77777777" w:rsidR="0002580D" w:rsidRDefault="0002580D">
      <w:pPr>
        <w:jc w:val="center"/>
        <w:rPr>
          <w:rFonts w:eastAsia="Calibri"/>
          <w:b/>
          <w:sz w:val="22"/>
          <w:szCs w:val="22"/>
          <w:lang w:eastAsia="en-US"/>
        </w:rPr>
      </w:pPr>
    </w:p>
    <w:tbl>
      <w:tblPr>
        <w:tblW w:w="0" w:type="auto"/>
        <w:tblLook w:val="04A0" w:firstRow="1" w:lastRow="0" w:firstColumn="1" w:lastColumn="0" w:noHBand="0" w:noVBand="1"/>
      </w:tblPr>
      <w:tblGrid>
        <w:gridCol w:w="4785"/>
        <w:gridCol w:w="4786"/>
      </w:tblGrid>
      <w:tr w:rsidR="0002580D" w14:paraId="0B60C90C" w14:textId="77777777">
        <w:tc>
          <w:tcPr>
            <w:tcW w:w="4785" w:type="dxa"/>
            <w:shd w:val="clear" w:color="auto" w:fill="auto"/>
          </w:tcPr>
          <w:p w14:paraId="52E46FA3" w14:textId="77777777" w:rsidR="0002580D" w:rsidRDefault="00000000">
            <w:pPr>
              <w:jc w:val="both"/>
              <w:rPr>
                <w:rFonts w:eastAsia="Calibri"/>
                <w:sz w:val="22"/>
                <w:szCs w:val="22"/>
                <w:lang w:eastAsia="en-US"/>
              </w:rPr>
            </w:pPr>
            <w:r>
              <w:rPr>
                <w:rFonts w:eastAsia="Calibri"/>
                <w:sz w:val="22"/>
                <w:szCs w:val="22"/>
                <w:lang w:eastAsia="en-US"/>
              </w:rPr>
              <w:t>Получающая Сторона</w:t>
            </w:r>
          </w:p>
        </w:tc>
        <w:tc>
          <w:tcPr>
            <w:tcW w:w="4786" w:type="dxa"/>
            <w:shd w:val="clear" w:color="auto" w:fill="auto"/>
          </w:tcPr>
          <w:p w14:paraId="209B92F0" w14:textId="77777777" w:rsidR="0002580D" w:rsidRDefault="00000000">
            <w:pPr>
              <w:jc w:val="both"/>
              <w:rPr>
                <w:rFonts w:eastAsia="Calibri"/>
                <w:sz w:val="22"/>
                <w:szCs w:val="22"/>
                <w:lang w:eastAsia="en-US"/>
              </w:rPr>
            </w:pPr>
            <w:r>
              <w:rPr>
                <w:rFonts w:eastAsia="Calibri"/>
                <w:sz w:val="22"/>
                <w:szCs w:val="22"/>
                <w:lang w:eastAsia="en-US"/>
              </w:rPr>
              <w:t>Передающая Сторона</w:t>
            </w:r>
          </w:p>
        </w:tc>
      </w:tr>
      <w:tr w:rsidR="0002580D" w14:paraId="7D68CA12" w14:textId="77777777">
        <w:tc>
          <w:tcPr>
            <w:tcW w:w="4785" w:type="dxa"/>
            <w:shd w:val="clear" w:color="auto" w:fill="auto"/>
          </w:tcPr>
          <w:p w14:paraId="1B0D8C41" w14:textId="77777777" w:rsidR="0002580D" w:rsidRDefault="00000000">
            <w:pPr>
              <w:jc w:val="both"/>
              <w:rPr>
                <w:rFonts w:eastAsia="Calibri"/>
                <w:sz w:val="22"/>
                <w:szCs w:val="22"/>
                <w:lang w:eastAsia="en-US"/>
              </w:rPr>
            </w:pPr>
            <w:r>
              <w:rPr>
                <w:rFonts w:eastAsia="Calibri"/>
                <w:sz w:val="22"/>
                <w:szCs w:val="22"/>
                <w:lang w:eastAsia="en-US"/>
              </w:rPr>
              <w:t>____________</w:t>
            </w:r>
          </w:p>
        </w:tc>
        <w:tc>
          <w:tcPr>
            <w:tcW w:w="4786" w:type="dxa"/>
            <w:shd w:val="clear" w:color="auto" w:fill="auto"/>
          </w:tcPr>
          <w:p w14:paraId="71CA6A9C" w14:textId="77777777" w:rsidR="0002580D" w:rsidRDefault="00000000">
            <w:pPr>
              <w:jc w:val="both"/>
              <w:rPr>
                <w:rFonts w:eastAsia="Calibri"/>
                <w:sz w:val="22"/>
                <w:szCs w:val="22"/>
                <w:lang w:eastAsia="en-US"/>
              </w:rPr>
            </w:pPr>
            <w:r>
              <w:rPr>
                <w:rFonts w:eastAsia="Calibri"/>
                <w:sz w:val="22"/>
                <w:szCs w:val="22"/>
                <w:lang w:eastAsia="en-US"/>
              </w:rPr>
              <w:t>________________</w:t>
            </w:r>
          </w:p>
        </w:tc>
      </w:tr>
      <w:tr w:rsidR="0002580D" w14:paraId="756FD6BA" w14:textId="77777777">
        <w:tc>
          <w:tcPr>
            <w:tcW w:w="4785" w:type="dxa"/>
            <w:shd w:val="clear" w:color="auto" w:fill="auto"/>
          </w:tcPr>
          <w:p w14:paraId="381D07DB" w14:textId="77777777" w:rsidR="0002580D" w:rsidRDefault="0002580D">
            <w:pPr>
              <w:jc w:val="both"/>
              <w:rPr>
                <w:rFonts w:eastAsia="Calibri"/>
                <w:sz w:val="22"/>
                <w:szCs w:val="22"/>
                <w:lang w:eastAsia="en-US"/>
              </w:rPr>
            </w:pPr>
          </w:p>
        </w:tc>
        <w:tc>
          <w:tcPr>
            <w:tcW w:w="4786" w:type="dxa"/>
            <w:shd w:val="clear" w:color="auto" w:fill="auto"/>
          </w:tcPr>
          <w:p w14:paraId="4CC32504" w14:textId="77777777" w:rsidR="0002580D" w:rsidRDefault="0002580D">
            <w:pPr>
              <w:jc w:val="both"/>
              <w:rPr>
                <w:rFonts w:eastAsia="Calibri"/>
                <w:sz w:val="22"/>
                <w:szCs w:val="22"/>
                <w:lang w:eastAsia="en-US"/>
              </w:rPr>
            </w:pPr>
          </w:p>
        </w:tc>
      </w:tr>
      <w:tr w:rsidR="0002580D" w14:paraId="6496743C" w14:textId="77777777">
        <w:tc>
          <w:tcPr>
            <w:tcW w:w="4785" w:type="dxa"/>
            <w:shd w:val="clear" w:color="auto" w:fill="auto"/>
          </w:tcPr>
          <w:p w14:paraId="5E8D9A53" w14:textId="77777777" w:rsidR="0002580D" w:rsidRDefault="00000000">
            <w:pPr>
              <w:jc w:val="both"/>
              <w:rPr>
                <w:rFonts w:eastAsia="Calibri"/>
                <w:sz w:val="22"/>
                <w:szCs w:val="22"/>
                <w:lang w:eastAsia="en-US"/>
              </w:rPr>
            </w:pPr>
            <w:r>
              <w:rPr>
                <w:rFonts w:eastAsia="Calibri"/>
                <w:sz w:val="22"/>
                <w:szCs w:val="22"/>
                <w:lang w:eastAsia="en-US"/>
              </w:rPr>
              <w:t>____________________ /_________/</w:t>
            </w:r>
          </w:p>
        </w:tc>
        <w:tc>
          <w:tcPr>
            <w:tcW w:w="4786" w:type="dxa"/>
            <w:shd w:val="clear" w:color="auto" w:fill="auto"/>
          </w:tcPr>
          <w:p w14:paraId="79664C9F" w14:textId="77777777" w:rsidR="0002580D" w:rsidRDefault="00000000">
            <w:pPr>
              <w:jc w:val="both"/>
              <w:rPr>
                <w:rFonts w:eastAsia="Calibri"/>
                <w:sz w:val="22"/>
                <w:szCs w:val="22"/>
                <w:lang w:eastAsia="en-US"/>
              </w:rPr>
            </w:pPr>
            <w:r>
              <w:rPr>
                <w:rFonts w:eastAsia="Calibri"/>
                <w:sz w:val="22"/>
                <w:szCs w:val="22"/>
                <w:lang w:eastAsia="en-US"/>
              </w:rPr>
              <w:t>____________________ /__________/</w:t>
            </w:r>
          </w:p>
        </w:tc>
      </w:tr>
    </w:tbl>
    <w:p w14:paraId="7AF60107" w14:textId="77777777" w:rsidR="0002580D" w:rsidRDefault="00000000">
      <w:pPr>
        <w:rPr>
          <w:rFonts w:eastAsia="Calibri"/>
          <w:b/>
          <w:i/>
          <w:sz w:val="22"/>
          <w:szCs w:val="22"/>
          <w:lang w:eastAsia="en-US"/>
        </w:rPr>
      </w:pPr>
      <w:r>
        <w:rPr>
          <w:rFonts w:eastAsia="Calibri"/>
          <w:b/>
          <w:i/>
          <w:sz w:val="22"/>
          <w:szCs w:val="22"/>
          <w:lang w:eastAsia="en-US"/>
        </w:rPr>
        <w:t>Окончание формы</w:t>
      </w:r>
    </w:p>
    <w:p w14:paraId="4A926493" w14:textId="77777777" w:rsidR="0002580D" w:rsidRDefault="0002580D">
      <w:pPr>
        <w:jc w:val="both"/>
        <w:rPr>
          <w:rFonts w:eastAsia="Calibri"/>
          <w:sz w:val="22"/>
          <w:szCs w:val="22"/>
          <w:lang w:eastAsia="en-US"/>
        </w:rPr>
      </w:pPr>
    </w:p>
    <w:tbl>
      <w:tblPr>
        <w:tblW w:w="10141" w:type="dxa"/>
        <w:tblInd w:w="-252" w:type="dxa"/>
        <w:tblLook w:val="0000" w:firstRow="0" w:lastRow="0" w:firstColumn="0" w:lastColumn="0" w:noHBand="0" w:noVBand="0"/>
      </w:tblPr>
      <w:tblGrid>
        <w:gridCol w:w="4860"/>
        <w:gridCol w:w="5095"/>
        <w:gridCol w:w="186"/>
      </w:tblGrid>
      <w:tr w:rsidR="0002580D" w14:paraId="430EBA45" w14:textId="77777777">
        <w:trPr>
          <w:gridAfter w:val="1"/>
          <w:wAfter w:w="186" w:type="dxa"/>
        </w:trPr>
        <w:tc>
          <w:tcPr>
            <w:tcW w:w="9955" w:type="dxa"/>
            <w:gridSpan w:val="2"/>
          </w:tcPr>
          <w:p w14:paraId="6D293F21" w14:textId="77777777" w:rsidR="0002580D" w:rsidRDefault="00000000">
            <w:pPr>
              <w:jc w:val="center"/>
              <w:rPr>
                <w:rFonts w:eastAsia="Calibri"/>
                <w:sz w:val="22"/>
                <w:szCs w:val="22"/>
                <w:lang w:eastAsia="en-US"/>
              </w:rPr>
            </w:pPr>
            <w:r>
              <w:rPr>
                <w:rFonts w:eastAsia="Calibri"/>
                <w:sz w:val="22"/>
                <w:szCs w:val="22"/>
                <w:lang w:eastAsia="en-US"/>
              </w:rPr>
              <w:t>ФОРМУ АКТА УТВЕРЖДАЕМ</w:t>
            </w:r>
          </w:p>
          <w:p w14:paraId="6267CC1F" w14:textId="77777777" w:rsidR="0002580D" w:rsidRDefault="0002580D">
            <w:pPr>
              <w:jc w:val="center"/>
              <w:rPr>
                <w:rFonts w:eastAsia="Calibri"/>
                <w:sz w:val="22"/>
                <w:szCs w:val="22"/>
                <w:lang w:eastAsia="en-US"/>
              </w:rPr>
            </w:pPr>
          </w:p>
        </w:tc>
      </w:tr>
      <w:tr w:rsidR="0002580D" w14:paraId="64826DE8" w14:textId="77777777">
        <w:tc>
          <w:tcPr>
            <w:tcW w:w="4860" w:type="dxa"/>
          </w:tcPr>
          <w:p w14:paraId="270CD052" w14:textId="77777777" w:rsidR="0002580D" w:rsidRDefault="00000000">
            <w:pPr>
              <w:jc w:val="both"/>
              <w:rPr>
                <w:sz w:val="22"/>
                <w:szCs w:val="22"/>
              </w:rPr>
            </w:pPr>
            <w:r>
              <w:rPr>
                <w:sz w:val="22"/>
                <w:szCs w:val="22"/>
              </w:rPr>
              <w:t>От имени</w:t>
            </w:r>
          </w:p>
          <w:p w14:paraId="31A098CE" w14:textId="77777777" w:rsidR="0002580D" w:rsidRDefault="0002580D">
            <w:pPr>
              <w:rPr>
                <w:sz w:val="22"/>
                <w:szCs w:val="22"/>
              </w:rPr>
            </w:pPr>
          </w:p>
        </w:tc>
        <w:tc>
          <w:tcPr>
            <w:tcW w:w="4921" w:type="dxa"/>
            <w:gridSpan w:val="2"/>
          </w:tcPr>
          <w:p w14:paraId="7912E775" w14:textId="77777777" w:rsidR="0002580D" w:rsidRDefault="00000000">
            <w:pPr>
              <w:ind w:left="-6"/>
              <w:jc w:val="both"/>
              <w:rPr>
                <w:sz w:val="22"/>
                <w:szCs w:val="22"/>
              </w:rPr>
            </w:pPr>
            <w:r>
              <w:rPr>
                <w:sz w:val="22"/>
                <w:szCs w:val="22"/>
              </w:rPr>
              <w:t>От имени</w:t>
            </w:r>
          </w:p>
          <w:p w14:paraId="65465E6D" w14:textId="77777777" w:rsidR="0002580D" w:rsidRDefault="00000000">
            <w:pPr>
              <w:widowControl w:val="0"/>
              <w:contextualSpacing/>
              <w:jc w:val="both"/>
              <w:rPr>
                <w:b/>
                <w:sz w:val="22"/>
                <w:szCs w:val="22"/>
              </w:rPr>
            </w:pPr>
            <w:r>
              <w:rPr>
                <w:b/>
                <w:sz w:val="22"/>
                <w:szCs w:val="22"/>
              </w:rPr>
              <w:t xml:space="preserve">ООО «РДП.РУ»     </w:t>
            </w:r>
          </w:p>
          <w:p w14:paraId="57A15D3A" w14:textId="77777777" w:rsidR="0002580D" w:rsidRDefault="00000000">
            <w:pPr>
              <w:ind w:left="-6"/>
              <w:jc w:val="both"/>
              <w:rPr>
                <w:bCs/>
                <w:sz w:val="22"/>
                <w:szCs w:val="22"/>
              </w:rPr>
            </w:pPr>
            <w:r>
              <w:rPr>
                <w:bCs/>
                <w:sz w:val="22"/>
                <w:szCs w:val="22"/>
              </w:rPr>
              <w:t>Генеральный директор</w:t>
            </w:r>
          </w:p>
        </w:tc>
      </w:tr>
      <w:tr w:rsidR="0002580D" w14:paraId="79E7FF98" w14:textId="77777777">
        <w:trPr>
          <w:trHeight w:val="401"/>
        </w:trPr>
        <w:tc>
          <w:tcPr>
            <w:tcW w:w="4860" w:type="dxa"/>
          </w:tcPr>
          <w:p w14:paraId="7ABF5670" w14:textId="77777777" w:rsidR="0002580D" w:rsidRDefault="0002580D">
            <w:pPr>
              <w:rPr>
                <w:sz w:val="22"/>
                <w:szCs w:val="22"/>
              </w:rPr>
            </w:pPr>
          </w:p>
          <w:p w14:paraId="1963FBE1" w14:textId="77777777" w:rsidR="0002580D" w:rsidRDefault="00000000">
            <w:pPr>
              <w:rPr>
                <w:sz w:val="22"/>
                <w:szCs w:val="22"/>
              </w:rPr>
            </w:pPr>
            <w:r>
              <w:rPr>
                <w:sz w:val="22"/>
                <w:szCs w:val="22"/>
              </w:rPr>
              <w:t>________________ / _______________/</w:t>
            </w:r>
          </w:p>
          <w:p w14:paraId="2BC29D83" w14:textId="77777777" w:rsidR="0002580D" w:rsidRDefault="0002580D">
            <w:pPr>
              <w:rPr>
                <w:sz w:val="22"/>
                <w:szCs w:val="22"/>
              </w:rPr>
            </w:pPr>
          </w:p>
        </w:tc>
        <w:tc>
          <w:tcPr>
            <w:tcW w:w="4921" w:type="dxa"/>
            <w:gridSpan w:val="2"/>
          </w:tcPr>
          <w:p w14:paraId="64217BF6" w14:textId="77777777" w:rsidR="0002580D" w:rsidRDefault="0002580D">
            <w:pPr>
              <w:rPr>
                <w:sz w:val="22"/>
                <w:szCs w:val="22"/>
              </w:rPr>
            </w:pPr>
          </w:p>
          <w:p w14:paraId="739D703E" w14:textId="77777777" w:rsidR="0002580D" w:rsidRDefault="00000000">
            <w:pPr>
              <w:rPr>
                <w:sz w:val="22"/>
                <w:szCs w:val="22"/>
              </w:rPr>
            </w:pPr>
            <w:r>
              <w:rPr>
                <w:sz w:val="22"/>
                <w:szCs w:val="22"/>
              </w:rPr>
              <w:t>___________________ / Никифоров Д.А./</w:t>
            </w:r>
          </w:p>
        </w:tc>
      </w:tr>
    </w:tbl>
    <w:p w14:paraId="54455AD6" w14:textId="77777777" w:rsidR="0002580D" w:rsidRDefault="0002580D">
      <w:pPr>
        <w:ind w:firstLine="709"/>
        <w:jc w:val="both"/>
        <w:rPr>
          <w:sz w:val="22"/>
          <w:szCs w:val="22"/>
        </w:rPr>
      </w:pPr>
    </w:p>
    <w:sectPr w:rsidR="0002580D">
      <w:headerReference w:type="default" r:id="rId9"/>
      <w:footerReference w:type="even" r:id="rId10"/>
      <w:footerReference w:type="default" r:id="rId11"/>
      <w:pgSz w:w="11906" w:h="1683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23D6A" w14:textId="77777777" w:rsidR="004010DD" w:rsidRDefault="004010DD">
      <w:r>
        <w:separator/>
      </w:r>
    </w:p>
  </w:endnote>
  <w:endnote w:type="continuationSeparator" w:id="0">
    <w:p w14:paraId="7B78C7EE" w14:textId="77777777" w:rsidR="004010DD" w:rsidRDefault="0040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panose1 w:val="020B0604020202020204"/>
    <w:charset w:val="00"/>
    <w:family w:val="auto"/>
    <w:pitch w:val="default"/>
  </w:font>
  <w:font w:name="Tahoma">
    <w:altName w:val="Times New Roman"/>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5579" w14:textId="77777777" w:rsidR="0002580D" w:rsidRDefault="00000000">
    <w:pPr>
      <w:pStyle w:val="ad"/>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5EDBBDD9" w14:textId="77777777" w:rsidR="0002580D" w:rsidRDefault="0002580D">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B033" w14:textId="77777777" w:rsidR="0002580D" w:rsidRDefault="0002580D">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825CC" w14:textId="77777777" w:rsidR="004010DD" w:rsidRDefault="004010DD">
      <w:r>
        <w:separator/>
      </w:r>
    </w:p>
  </w:footnote>
  <w:footnote w:type="continuationSeparator" w:id="0">
    <w:p w14:paraId="03B740C9" w14:textId="77777777" w:rsidR="004010DD" w:rsidRDefault="00401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0E31" w14:textId="77777777" w:rsidR="0002580D" w:rsidRDefault="00000000">
    <w:pPr>
      <w:pStyle w:val="aa"/>
      <w:framePr w:wrap="auto" w:vAnchor="text" w:hAnchor="margin" w:xAlign="center" w:y="1"/>
      <w:rPr>
        <w:rStyle w:val="af7"/>
        <w:sz w:val="26"/>
        <w:szCs w:val="26"/>
      </w:rPr>
    </w:pPr>
    <w:r>
      <w:rPr>
        <w:rStyle w:val="af7"/>
        <w:sz w:val="26"/>
        <w:szCs w:val="26"/>
      </w:rPr>
      <w:fldChar w:fldCharType="begin"/>
    </w:r>
    <w:r>
      <w:rPr>
        <w:rStyle w:val="af7"/>
        <w:sz w:val="26"/>
        <w:szCs w:val="26"/>
      </w:rPr>
      <w:instrText xml:space="preserve">PAGE  </w:instrText>
    </w:r>
    <w:r>
      <w:rPr>
        <w:rStyle w:val="af7"/>
        <w:sz w:val="26"/>
        <w:szCs w:val="26"/>
      </w:rPr>
      <w:fldChar w:fldCharType="separate"/>
    </w:r>
    <w:r>
      <w:rPr>
        <w:rStyle w:val="af7"/>
        <w:sz w:val="26"/>
        <w:szCs w:val="26"/>
      </w:rPr>
      <w:t>9</w:t>
    </w:r>
    <w:r>
      <w:rPr>
        <w:rStyle w:val="af7"/>
        <w:sz w:val="26"/>
        <w:szCs w:val="26"/>
      </w:rPr>
      <w:fldChar w:fldCharType="end"/>
    </w:r>
  </w:p>
  <w:p w14:paraId="6DAA5A38" w14:textId="77777777" w:rsidR="0002580D" w:rsidRDefault="0002580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40C4"/>
    <w:multiLevelType w:val="hybridMultilevel"/>
    <w:tmpl w:val="B86E0BBA"/>
    <w:lvl w:ilvl="0" w:tplc="62BE839A">
      <w:start w:val="1"/>
      <w:numFmt w:val="decimal"/>
      <w:lvlText w:val="%1."/>
      <w:lvlJc w:val="left"/>
      <w:pPr>
        <w:tabs>
          <w:tab w:val="num" w:pos="360"/>
        </w:tabs>
        <w:ind w:left="360" w:hanging="360"/>
      </w:pPr>
      <w:rPr>
        <w:rFonts w:cs="Times New Roman" w:hint="default"/>
        <w:b/>
        <w:bCs/>
      </w:rPr>
    </w:lvl>
    <w:lvl w:ilvl="1" w:tplc="44DE452E">
      <w:start w:val="1"/>
      <w:numFmt w:val="lowerLetter"/>
      <w:lvlText w:val="%2."/>
      <w:lvlJc w:val="left"/>
      <w:pPr>
        <w:tabs>
          <w:tab w:val="num" w:pos="1080"/>
        </w:tabs>
        <w:ind w:left="1080" w:hanging="360"/>
      </w:pPr>
      <w:rPr>
        <w:rFonts w:cs="Times New Roman"/>
      </w:rPr>
    </w:lvl>
    <w:lvl w:ilvl="2" w:tplc="60D41B60">
      <w:start w:val="1"/>
      <w:numFmt w:val="lowerRoman"/>
      <w:lvlText w:val="%3."/>
      <w:lvlJc w:val="right"/>
      <w:pPr>
        <w:tabs>
          <w:tab w:val="num" w:pos="1800"/>
        </w:tabs>
        <w:ind w:left="1800" w:hanging="180"/>
      </w:pPr>
      <w:rPr>
        <w:rFonts w:cs="Times New Roman"/>
      </w:rPr>
    </w:lvl>
    <w:lvl w:ilvl="3" w:tplc="AFF01B02">
      <w:start w:val="1"/>
      <w:numFmt w:val="decimal"/>
      <w:lvlText w:val="%4."/>
      <w:lvlJc w:val="left"/>
      <w:pPr>
        <w:tabs>
          <w:tab w:val="num" w:pos="2520"/>
        </w:tabs>
        <w:ind w:left="2520" w:hanging="360"/>
      </w:pPr>
      <w:rPr>
        <w:rFonts w:cs="Times New Roman"/>
      </w:rPr>
    </w:lvl>
    <w:lvl w:ilvl="4" w:tplc="7C58A3D6">
      <w:start w:val="1"/>
      <w:numFmt w:val="lowerLetter"/>
      <w:lvlText w:val="%5."/>
      <w:lvlJc w:val="left"/>
      <w:pPr>
        <w:tabs>
          <w:tab w:val="num" w:pos="3240"/>
        </w:tabs>
        <w:ind w:left="3240" w:hanging="360"/>
      </w:pPr>
      <w:rPr>
        <w:rFonts w:cs="Times New Roman"/>
      </w:rPr>
    </w:lvl>
    <w:lvl w:ilvl="5" w:tplc="F20C5A3E">
      <w:start w:val="1"/>
      <w:numFmt w:val="lowerRoman"/>
      <w:lvlText w:val="%6."/>
      <w:lvlJc w:val="right"/>
      <w:pPr>
        <w:tabs>
          <w:tab w:val="num" w:pos="3960"/>
        </w:tabs>
        <w:ind w:left="3960" w:hanging="180"/>
      </w:pPr>
      <w:rPr>
        <w:rFonts w:cs="Times New Roman"/>
      </w:rPr>
    </w:lvl>
    <w:lvl w:ilvl="6" w:tplc="91D8B752">
      <w:start w:val="1"/>
      <w:numFmt w:val="decimal"/>
      <w:lvlText w:val="%7."/>
      <w:lvlJc w:val="left"/>
      <w:pPr>
        <w:tabs>
          <w:tab w:val="num" w:pos="4680"/>
        </w:tabs>
        <w:ind w:left="4680" w:hanging="360"/>
      </w:pPr>
      <w:rPr>
        <w:rFonts w:cs="Times New Roman"/>
      </w:rPr>
    </w:lvl>
    <w:lvl w:ilvl="7" w:tplc="36F6F932">
      <w:start w:val="1"/>
      <w:numFmt w:val="lowerLetter"/>
      <w:lvlText w:val="%8."/>
      <w:lvlJc w:val="left"/>
      <w:pPr>
        <w:tabs>
          <w:tab w:val="num" w:pos="5400"/>
        </w:tabs>
        <w:ind w:left="5400" w:hanging="360"/>
      </w:pPr>
      <w:rPr>
        <w:rFonts w:cs="Times New Roman"/>
      </w:rPr>
    </w:lvl>
    <w:lvl w:ilvl="8" w:tplc="B4FC95C8">
      <w:start w:val="1"/>
      <w:numFmt w:val="lowerRoman"/>
      <w:lvlText w:val="%9."/>
      <w:lvlJc w:val="right"/>
      <w:pPr>
        <w:tabs>
          <w:tab w:val="num" w:pos="6120"/>
        </w:tabs>
        <w:ind w:left="6120" w:hanging="180"/>
      </w:pPr>
      <w:rPr>
        <w:rFonts w:cs="Times New Roman"/>
      </w:rPr>
    </w:lvl>
  </w:abstractNum>
  <w:abstractNum w:abstractNumId="1" w15:restartNumberingAfterBreak="0">
    <w:nsid w:val="112D1EE3"/>
    <w:multiLevelType w:val="multilevel"/>
    <w:tmpl w:val="4C443330"/>
    <w:lvl w:ilvl="0">
      <w:start w:val="1"/>
      <w:numFmt w:val="decimal"/>
      <w:lvlText w:val="%1."/>
      <w:lvlJc w:val="left"/>
      <w:pPr>
        <w:tabs>
          <w:tab w:val="num" w:pos="1069"/>
        </w:tabs>
        <w:ind w:firstLine="709"/>
      </w:pPr>
      <w:rPr>
        <w:rFonts w:cs="Times New Roman" w:hint="default"/>
        <w:b/>
        <w:bCs/>
      </w:rPr>
    </w:lvl>
    <w:lvl w:ilvl="1">
      <w:start w:val="1"/>
      <w:numFmt w:val="decimal"/>
      <w:isLgl/>
      <w:lvlText w:val="%1.%2."/>
      <w:lvlJc w:val="left"/>
      <w:pPr>
        <w:tabs>
          <w:tab w:val="num" w:pos="1129"/>
        </w:tabs>
        <w:ind w:left="1129" w:hanging="42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429"/>
        </w:tabs>
        <w:ind w:left="1429" w:hanging="72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1789"/>
        </w:tabs>
        <w:ind w:left="1789" w:hanging="108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 w15:restartNumberingAfterBreak="0">
    <w:nsid w:val="17027000"/>
    <w:multiLevelType w:val="multilevel"/>
    <w:tmpl w:val="ECE0E832"/>
    <w:lvl w:ilvl="0">
      <w:start w:val="1"/>
      <w:numFmt w:val="decimal"/>
      <w:lvlText w:val="%1."/>
      <w:lvlJc w:val="center"/>
      <w:pPr>
        <w:tabs>
          <w:tab w:val="num" w:pos="360"/>
        </w:tabs>
        <w:ind w:left="360" w:hanging="360"/>
      </w:pPr>
      <w:rPr>
        <w:rFonts w:ascii="Times New Roman" w:hAnsi="Times New Roman" w:cs="Times New Roman" w:hint="default"/>
        <w:b/>
        <w:bCs/>
        <w:i w:val="0"/>
        <w:iCs w:val="0"/>
        <w:sz w:val="24"/>
        <w:szCs w:val="24"/>
      </w:rPr>
    </w:lvl>
    <w:lvl w:ilvl="1">
      <w:start w:val="1"/>
      <w:numFmt w:val="decimal"/>
      <w:lvlText w:val="%1.%2. "/>
      <w:lvlJc w:val="left"/>
      <w:pPr>
        <w:tabs>
          <w:tab w:val="num" w:pos="1429"/>
        </w:tabs>
        <w:ind w:firstLine="709"/>
      </w:pPr>
      <w:rPr>
        <w:rFonts w:ascii="Times New Roman" w:hAnsi="Times New Roman" w:cs="Times New Roman" w:hint="default"/>
        <w:b/>
        <w:bCs/>
        <w:i w:val="0"/>
        <w:iCs w:val="0"/>
        <w:sz w:val="22"/>
        <w:szCs w:val="22"/>
      </w:rPr>
    </w:lvl>
    <w:lvl w:ilvl="2">
      <w:start w:val="1"/>
      <w:numFmt w:val="lowerRoman"/>
      <w:lvlText w:val="%3) "/>
      <w:lvlJc w:val="left"/>
      <w:pPr>
        <w:tabs>
          <w:tab w:val="num" w:pos="1429"/>
        </w:tabs>
        <w:ind w:left="709"/>
      </w:pPr>
      <w:rPr>
        <w:rFonts w:ascii="Times New Roman" w:hAnsi="Times New Roman" w:cs="Times New Roman" w:hint="default"/>
        <w:b/>
        <w:bCs/>
        <w:i w:val="0"/>
        <w:iCs w:val="0"/>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30A84C92"/>
    <w:multiLevelType w:val="hybridMultilevel"/>
    <w:tmpl w:val="A468A524"/>
    <w:lvl w:ilvl="0" w:tplc="C95C40FA">
      <w:start w:val="1"/>
      <w:numFmt w:val="decimal"/>
      <w:lvlText w:val="%1."/>
      <w:lvlJc w:val="left"/>
      <w:pPr>
        <w:tabs>
          <w:tab w:val="num" w:pos="1080"/>
        </w:tabs>
        <w:ind w:left="1080" w:hanging="360"/>
      </w:pPr>
      <w:rPr>
        <w:rFonts w:cs="Times New Roman" w:hint="default"/>
      </w:rPr>
    </w:lvl>
    <w:lvl w:ilvl="1" w:tplc="41F60C60">
      <w:start w:val="1"/>
      <w:numFmt w:val="bullet"/>
      <w:lvlText w:val="o"/>
      <w:lvlJc w:val="left"/>
      <w:pPr>
        <w:ind w:left="1440" w:hanging="360"/>
      </w:pPr>
      <w:rPr>
        <w:rFonts w:ascii="Courier New" w:eastAsia="Courier New" w:hAnsi="Courier New" w:cs="Courier New" w:hint="default"/>
      </w:rPr>
    </w:lvl>
    <w:lvl w:ilvl="2" w:tplc="3EBAB620">
      <w:start w:val="1"/>
      <w:numFmt w:val="bullet"/>
      <w:lvlText w:val="§"/>
      <w:lvlJc w:val="left"/>
      <w:pPr>
        <w:ind w:left="2160" w:hanging="360"/>
      </w:pPr>
      <w:rPr>
        <w:rFonts w:ascii="Wingdings" w:eastAsia="Wingdings" w:hAnsi="Wingdings" w:cs="Wingdings" w:hint="default"/>
      </w:rPr>
    </w:lvl>
    <w:lvl w:ilvl="3" w:tplc="7F6254B6">
      <w:start w:val="1"/>
      <w:numFmt w:val="bullet"/>
      <w:lvlText w:val="·"/>
      <w:lvlJc w:val="left"/>
      <w:pPr>
        <w:ind w:left="2880" w:hanging="360"/>
      </w:pPr>
      <w:rPr>
        <w:rFonts w:ascii="Symbol" w:eastAsia="Symbol" w:hAnsi="Symbol" w:cs="Symbol" w:hint="default"/>
      </w:rPr>
    </w:lvl>
    <w:lvl w:ilvl="4" w:tplc="5B9CE6DC">
      <w:start w:val="1"/>
      <w:numFmt w:val="bullet"/>
      <w:lvlText w:val="o"/>
      <w:lvlJc w:val="left"/>
      <w:pPr>
        <w:ind w:left="3600" w:hanging="360"/>
      </w:pPr>
      <w:rPr>
        <w:rFonts w:ascii="Courier New" w:eastAsia="Courier New" w:hAnsi="Courier New" w:cs="Courier New" w:hint="default"/>
      </w:rPr>
    </w:lvl>
    <w:lvl w:ilvl="5" w:tplc="3544EA6C">
      <w:start w:val="1"/>
      <w:numFmt w:val="bullet"/>
      <w:lvlText w:val="§"/>
      <w:lvlJc w:val="left"/>
      <w:pPr>
        <w:ind w:left="4320" w:hanging="360"/>
      </w:pPr>
      <w:rPr>
        <w:rFonts w:ascii="Wingdings" w:eastAsia="Wingdings" w:hAnsi="Wingdings" w:cs="Wingdings" w:hint="default"/>
      </w:rPr>
    </w:lvl>
    <w:lvl w:ilvl="6" w:tplc="C89A343A">
      <w:start w:val="1"/>
      <w:numFmt w:val="bullet"/>
      <w:lvlText w:val="·"/>
      <w:lvlJc w:val="left"/>
      <w:pPr>
        <w:ind w:left="5040" w:hanging="360"/>
      </w:pPr>
      <w:rPr>
        <w:rFonts w:ascii="Symbol" w:eastAsia="Symbol" w:hAnsi="Symbol" w:cs="Symbol" w:hint="default"/>
      </w:rPr>
    </w:lvl>
    <w:lvl w:ilvl="7" w:tplc="202C84AA">
      <w:start w:val="1"/>
      <w:numFmt w:val="bullet"/>
      <w:lvlText w:val="o"/>
      <w:lvlJc w:val="left"/>
      <w:pPr>
        <w:ind w:left="5760" w:hanging="360"/>
      </w:pPr>
      <w:rPr>
        <w:rFonts w:ascii="Courier New" w:eastAsia="Courier New" w:hAnsi="Courier New" w:cs="Courier New" w:hint="default"/>
      </w:rPr>
    </w:lvl>
    <w:lvl w:ilvl="8" w:tplc="0F545812">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320A6F01"/>
    <w:multiLevelType w:val="multilevel"/>
    <w:tmpl w:val="A2C02750"/>
    <w:lvl w:ilvl="0">
      <w:start w:val="3"/>
      <w:numFmt w:val="decimal"/>
      <w:lvlText w:val="%1."/>
      <w:lvlJc w:val="left"/>
      <w:pPr>
        <w:tabs>
          <w:tab w:val="num" w:pos="360"/>
        </w:tabs>
        <w:ind w:left="360" w:hanging="360"/>
      </w:pPr>
      <w:rPr>
        <w:rFonts w:cs="Times New Roman" w:hint="default"/>
      </w:rPr>
    </w:lvl>
    <w:lvl w:ilvl="1">
      <w:start w:val="1"/>
      <w:numFmt w:val="decimal"/>
      <w:lvlText w:val="%1.%2. "/>
      <w:lvlJc w:val="left"/>
      <w:pPr>
        <w:tabs>
          <w:tab w:val="num" w:pos="1429"/>
        </w:tabs>
        <w:ind w:firstLine="709"/>
      </w:pPr>
      <w:rPr>
        <w:rFonts w:ascii="Times New Roman" w:hAnsi="Times New Roman" w:cs="Times New Roman" w:hint="default"/>
        <w:b/>
        <w:bCs/>
        <w:i w:val="0"/>
        <w:iCs w:val="0"/>
        <w:sz w:val="22"/>
        <w:szCs w:val="22"/>
      </w:rPr>
    </w:lvl>
    <w:lvl w:ilvl="2">
      <w:start w:val="1"/>
      <w:numFmt w:val="lowerRoman"/>
      <w:lvlText w:val="%3) "/>
      <w:lvlJc w:val="left"/>
      <w:pPr>
        <w:tabs>
          <w:tab w:val="num" w:pos="1429"/>
        </w:tabs>
        <w:ind w:left="709"/>
      </w:pPr>
      <w:rPr>
        <w:rFonts w:ascii="Times New Roman" w:hAnsi="Times New Roman" w:cs="Times New Roman" w:hint="default"/>
        <w:b/>
        <w:bCs/>
        <w:i w:val="0"/>
        <w:iCs w:val="0"/>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23430A4"/>
    <w:multiLevelType w:val="multilevel"/>
    <w:tmpl w:val="94AE4DB6"/>
    <w:lvl w:ilvl="0">
      <w:start w:val="1"/>
      <w:numFmt w:val="decimal"/>
      <w:lvlText w:val="%1."/>
      <w:lvlJc w:val="center"/>
      <w:pPr>
        <w:tabs>
          <w:tab w:val="num" w:pos="360"/>
        </w:tabs>
        <w:ind w:left="360" w:hanging="360"/>
      </w:pPr>
      <w:rPr>
        <w:rFonts w:ascii="Times New Roman" w:eastAsia="Times New Roman" w:hAnsi="Times New Roman" w:cs="Times New Roman"/>
        <w:b/>
        <w:bCs/>
        <w:i w:val="0"/>
        <w:iCs w:val="0"/>
        <w:sz w:val="24"/>
        <w:szCs w:val="24"/>
      </w:rPr>
    </w:lvl>
    <w:lvl w:ilvl="1">
      <w:start w:val="1"/>
      <w:numFmt w:val="decimal"/>
      <w:lvlText w:val="%1.%2."/>
      <w:lvlJc w:val="left"/>
      <w:pPr>
        <w:tabs>
          <w:tab w:val="num" w:pos="1429"/>
        </w:tabs>
        <w:ind w:firstLine="709"/>
      </w:pPr>
      <w:rPr>
        <w:rFonts w:ascii="Times New Roman" w:eastAsia="Times New Roman" w:hAnsi="Times New Roman" w:cs="Times New Roman"/>
        <w:b/>
        <w:bCs/>
        <w:i w:val="0"/>
        <w:iCs w:val="0"/>
        <w:sz w:val="22"/>
        <w:szCs w:val="22"/>
      </w:rPr>
    </w:lvl>
    <w:lvl w:ilvl="2">
      <w:start w:val="1"/>
      <w:numFmt w:val="lowerRoman"/>
      <w:lvlText w:val="%3) "/>
      <w:lvlJc w:val="left"/>
      <w:pPr>
        <w:tabs>
          <w:tab w:val="num" w:pos="1429"/>
        </w:tabs>
        <w:ind w:left="709"/>
      </w:pPr>
      <w:rPr>
        <w:rFonts w:ascii="Times New Roman" w:hAnsi="Times New Roman" w:cs="Times New Roman" w:hint="default"/>
        <w:b/>
        <w:bCs/>
        <w:i w:val="0"/>
        <w:iCs w:val="0"/>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34380B12"/>
    <w:multiLevelType w:val="hybridMultilevel"/>
    <w:tmpl w:val="C55E1B58"/>
    <w:lvl w:ilvl="0" w:tplc="47365B60">
      <w:start w:val="1"/>
      <w:numFmt w:val="decimal"/>
      <w:lvlText w:val="(%1)"/>
      <w:lvlJc w:val="left"/>
      <w:pPr>
        <w:tabs>
          <w:tab w:val="num" w:pos="360"/>
        </w:tabs>
        <w:ind w:left="360" w:hanging="360"/>
      </w:pPr>
      <w:rPr>
        <w:rFonts w:cs="Times New Roman" w:hint="default"/>
      </w:rPr>
    </w:lvl>
    <w:lvl w:ilvl="1" w:tplc="0FB625DC">
      <w:start w:val="1"/>
      <w:numFmt w:val="bullet"/>
      <w:lvlText w:val="o"/>
      <w:lvlJc w:val="left"/>
      <w:pPr>
        <w:ind w:left="1440" w:hanging="360"/>
      </w:pPr>
      <w:rPr>
        <w:rFonts w:ascii="Courier New" w:eastAsia="Courier New" w:hAnsi="Courier New" w:cs="Courier New" w:hint="default"/>
      </w:rPr>
    </w:lvl>
    <w:lvl w:ilvl="2" w:tplc="BB3EA886">
      <w:start w:val="1"/>
      <w:numFmt w:val="bullet"/>
      <w:lvlText w:val="§"/>
      <w:lvlJc w:val="left"/>
      <w:pPr>
        <w:ind w:left="2160" w:hanging="360"/>
      </w:pPr>
      <w:rPr>
        <w:rFonts w:ascii="Wingdings" w:eastAsia="Wingdings" w:hAnsi="Wingdings" w:cs="Wingdings" w:hint="default"/>
      </w:rPr>
    </w:lvl>
    <w:lvl w:ilvl="3" w:tplc="C8BED67E">
      <w:start w:val="1"/>
      <w:numFmt w:val="bullet"/>
      <w:lvlText w:val="·"/>
      <w:lvlJc w:val="left"/>
      <w:pPr>
        <w:ind w:left="2880" w:hanging="360"/>
      </w:pPr>
      <w:rPr>
        <w:rFonts w:ascii="Symbol" w:eastAsia="Symbol" w:hAnsi="Symbol" w:cs="Symbol" w:hint="default"/>
      </w:rPr>
    </w:lvl>
    <w:lvl w:ilvl="4" w:tplc="318059E0">
      <w:start w:val="1"/>
      <w:numFmt w:val="bullet"/>
      <w:lvlText w:val="o"/>
      <w:lvlJc w:val="left"/>
      <w:pPr>
        <w:ind w:left="3600" w:hanging="360"/>
      </w:pPr>
      <w:rPr>
        <w:rFonts w:ascii="Courier New" w:eastAsia="Courier New" w:hAnsi="Courier New" w:cs="Courier New" w:hint="default"/>
      </w:rPr>
    </w:lvl>
    <w:lvl w:ilvl="5" w:tplc="7B24BB84">
      <w:start w:val="1"/>
      <w:numFmt w:val="bullet"/>
      <w:lvlText w:val="§"/>
      <w:lvlJc w:val="left"/>
      <w:pPr>
        <w:ind w:left="4320" w:hanging="360"/>
      </w:pPr>
      <w:rPr>
        <w:rFonts w:ascii="Wingdings" w:eastAsia="Wingdings" w:hAnsi="Wingdings" w:cs="Wingdings" w:hint="default"/>
      </w:rPr>
    </w:lvl>
    <w:lvl w:ilvl="6" w:tplc="51046A96">
      <w:start w:val="1"/>
      <w:numFmt w:val="bullet"/>
      <w:lvlText w:val="·"/>
      <w:lvlJc w:val="left"/>
      <w:pPr>
        <w:ind w:left="5040" w:hanging="360"/>
      </w:pPr>
      <w:rPr>
        <w:rFonts w:ascii="Symbol" w:eastAsia="Symbol" w:hAnsi="Symbol" w:cs="Symbol" w:hint="default"/>
      </w:rPr>
    </w:lvl>
    <w:lvl w:ilvl="7" w:tplc="99909792">
      <w:start w:val="1"/>
      <w:numFmt w:val="bullet"/>
      <w:lvlText w:val="o"/>
      <w:lvlJc w:val="left"/>
      <w:pPr>
        <w:ind w:left="5760" w:hanging="360"/>
      </w:pPr>
      <w:rPr>
        <w:rFonts w:ascii="Courier New" w:eastAsia="Courier New" w:hAnsi="Courier New" w:cs="Courier New" w:hint="default"/>
      </w:rPr>
    </w:lvl>
    <w:lvl w:ilvl="8" w:tplc="5A30451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37573CF0"/>
    <w:multiLevelType w:val="multilevel"/>
    <w:tmpl w:val="107847B2"/>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421D0308"/>
    <w:multiLevelType w:val="hybridMultilevel"/>
    <w:tmpl w:val="FAECC942"/>
    <w:lvl w:ilvl="0" w:tplc="8550B4FC">
      <w:start w:val="1"/>
      <w:numFmt w:val="decimal"/>
      <w:lvlText w:val="%1."/>
      <w:lvlJc w:val="left"/>
      <w:pPr>
        <w:tabs>
          <w:tab w:val="num" w:pos="360"/>
        </w:tabs>
        <w:ind w:left="360" w:hanging="360"/>
      </w:pPr>
      <w:rPr>
        <w:rFonts w:cs="Times New Roman" w:hint="default"/>
      </w:rPr>
    </w:lvl>
    <w:lvl w:ilvl="1" w:tplc="DB7233C0">
      <w:start w:val="1"/>
      <w:numFmt w:val="bullet"/>
      <w:lvlText w:val="o"/>
      <w:lvlJc w:val="left"/>
      <w:pPr>
        <w:ind w:left="1440" w:hanging="360"/>
      </w:pPr>
      <w:rPr>
        <w:rFonts w:ascii="Courier New" w:eastAsia="Courier New" w:hAnsi="Courier New" w:cs="Courier New" w:hint="default"/>
      </w:rPr>
    </w:lvl>
    <w:lvl w:ilvl="2" w:tplc="C644D398">
      <w:start w:val="1"/>
      <w:numFmt w:val="bullet"/>
      <w:lvlText w:val="§"/>
      <w:lvlJc w:val="left"/>
      <w:pPr>
        <w:ind w:left="2160" w:hanging="360"/>
      </w:pPr>
      <w:rPr>
        <w:rFonts w:ascii="Wingdings" w:eastAsia="Wingdings" w:hAnsi="Wingdings" w:cs="Wingdings" w:hint="default"/>
      </w:rPr>
    </w:lvl>
    <w:lvl w:ilvl="3" w:tplc="FC50120C">
      <w:start w:val="1"/>
      <w:numFmt w:val="bullet"/>
      <w:lvlText w:val="·"/>
      <w:lvlJc w:val="left"/>
      <w:pPr>
        <w:ind w:left="2880" w:hanging="360"/>
      </w:pPr>
      <w:rPr>
        <w:rFonts w:ascii="Symbol" w:eastAsia="Symbol" w:hAnsi="Symbol" w:cs="Symbol" w:hint="default"/>
      </w:rPr>
    </w:lvl>
    <w:lvl w:ilvl="4" w:tplc="BB7E47BC">
      <w:start w:val="1"/>
      <w:numFmt w:val="bullet"/>
      <w:lvlText w:val="o"/>
      <w:lvlJc w:val="left"/>
      <w:pPr>
        <w:ind w:left="3600" w:hanging="360"/>
      </w:pPr>
      <w:rPr>
        <w:rFonts w:ascii="Courier New" w:eastAsia="Courier New" w:hAnsi="Courier New" w:cs="Courier New" w:hint="default"/>
      </w:rPr>
    </w:lvl>
    <w:lvl w:ilvl="5" w:tplc="8688BA14">
      <w:start w:val="1"/>
      <w:numFmt w:val="bullet"/>
      <w:lvlText w:val="§"/>
      <w:lvlJc w:val="left"/>
      <w:pPr>
        <w:ind w:left="4320" w:hanging="360"/>
      </w:pPr>
      <w:rPr>
        <w:rFonts w:ascii="Wingdings" w:eastAsia="Wingdings" w:hAnsi="Wingdings" w:cs="Wingdings" w:hint="default"/>
      </w:rPr>
    </w:lvl>
    <w:lvl w:ilvl="6" w:tplc="2FB22118">
      <w:start w:val="1"/>
      <w:numFmt w:val="bullet"/>
      <w:lvlText w:val="·"/>
      <w:lvlJc w:val="left"/>
      <w:pPr>
        <w:ind w:left="5040" w:hanging="360"/>
      </w:pPr>
      <w:rPr>
        <w:rFonts w:ascii="Symbol" w:eastAsia="Symbol" w:hAnsi="Symbol" w:cs="Symbol" w:hint="default"/>
      </w:rPr>
    </w:lvl>
    <w:lvl w:ilvl="7" w:tplc="0144F6DA">
      <w:start w:val="1"/>
      <w:numFmt w:val="bullet"/>
      <w:lvlText w:val="o"/>
      <w:lvlJc w:val="left"/>
      <w:pPr>
        <w:ind w:left="5760" w:hanging="360"/>
      </w:pPr>
      <w:rPr>
        <w:rFonts w:ascii="Courier New" w:eastAsia="Courier New" w:hAnsi="Courier New" w:cs="Courier New" w:hint="default"/>
      </w:rPr>
    </w:lvl>
    <w:lvl w:ilvl="8" w:tplc="C0367BC2">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424F0F3E"/>
    <w:multiLevelType w:val="hybridMultilevel"/>
    <w:tmpl w:val="EDF80484"/>
    <w:lvl w:ilvl="0" w:tplc="83B6764A">
      <w:start w:val="1"/>
      <w:numFmt w:val="bullet"/>
      <w:lvlText w:val=""/>
      <w:lvlJc w:val="left"/>
      <w:pPr>
        <w:tabs>
          <w:tab w:val="num" w:pos="360"/>
        </w:tabs>
        <w:ind w:left="360" w:hanging="360"/>
      </w:pPr>
      <w:rPr>
        <w:rFonts w:ascii="Symbol" w:hAnsi="Symbol" w:hint="default"/>
      </w:rPr>
    </w:lvl>
    <w:lvl w:ilvl="1" w:tplc="6EDC5A0C">
      <w:start w:val="1"/>
      <w:numFmt w:val="bullet"/>
      <w:lvlText w:val="o"/>
      <w:lvlJc w:val="left"/>
      <w:pPr>
        <w:ind w:left="1440" w:hanging="360"/>
      </w:pPr>
      <w:rPr>
        <w:rFonts w:ascii="Courier New" w:eastAsia="Courier New" w:hAnsi="Courier New" w:cs="Courier New" w:hint="default"/>
      </w:rPr>
    </w:lvl>
    <w:lvl w:ilvl="2" w:tplc="E09665F2">
      <w:start w:val="1"/>
      <w:numFmt w:val="bullet"/>
      <w:lvlText w:val="§"/>
      <w:lvlJc w:val="left"/>
      <w:pPr>
        <w:ind w:left="2160" w:hanging="360"/>
      </w:pPr>
      <w:rPr>
        <w:rFonts w:ascii="Wingdings" w:eastAsia="Wingdings" w:hAnsi="Wingdings" w:cs="Wingdings" w:hint="default"/>
      </w:rPr>
    </w:lvl>
    <w:lvl w:ilvl="3" w:tplc="5C988F9A">
      <w:start w:val="1"/>
      <w:numFmt w:val="bullet"/>
      <w:lvlText w:val="·"/>
      <w:lvlJc w:val="left"/>
      <w:pPr>
        <w:ind w:left="2880" w:hanging="360"/>
      </w:pPr>
      <w:rPr>
        <w:rFonts w:ascii="Symbol" w:eastAsia="Symbol" w:hAnsi="Symbol" w:cs="Symbol" w:hint="default"/>
      </w:rPr>
    </w:lvl>
    <w:lvl w:ilvl="4" w:tplc="69F42CFE">
      <w:start w:val="1"/>
      <w:numFmt w:val="bullet"/>
      <w:lvlText w:val="o"/>
      <w:lvlJc w:val="left"/>
      <w:pPr>
        <w:ind w:left="3600" w:hanging="360"/>
      </w:pPr>
      <w:rPr>
        <w:rFonts w:ascii="Courier New" w:eastAsia="Courier New" w:hAnsi="Courier New" w:cs="Courier New" w:hint="default"/>
      </w:rPr>
    </w:lvl>
    <w:lvl w:ilvl="5" w:tplc="856AB3C6">
      <w:start w:val="1"/>
      <w:numFmt w:val="bullet"/>
      <w:lvlText w:val="§"/>
      <w:lvlJc w:val="left"/>
      <w:pPr>
        <w:ind w:left="4320" w:hanging="360"/>
      </w:pPr>
      <w:rPr>
        <w:rFonts w:ascii="Wingdings" w:eastAsia="Wingdings" w:hAnsi="Wingdings" w:cs="Wingdings" w:hint="default"/>
      </w:rPr>
    </w:lvl>
    <w:lvl w:ilvl="6" w:tplc="69CE8428">
      <w:start w:val="1"/>
      <w:numFmt w:val="bullet"/>
      <w:lvlText w:val="·"/>
      <w:lvlJc w:val="left"/>
      <w:pPr>
        <w:ind w:left="5040" w:hanging="360"/>
      </w:pPr>
      <w:rPr>
        <w:rFonts w:ascii="Symbol" w:eastAsia="Symbol" w:hAnsi="Symbol" w:cs="Symbol" w:hint="default"/>
      </w:rPr>
    </w:lvl>
    <w:lvl w:ilvl="7" w:tplc="579EA2F8">
      <w:start w:val="1"/>
      <w:numFmt w:val="bullet"/>
      <w:lvlText w:val="o"/>
      <w:lvlJc w:val="left"/>
      <w:pPr>
        <w:ind w:left="5760" w:hanging="360"/>
      </w:pPr>
      <w:rPr>
        <w:rFonts w:ascii="Courier New" w:eastAsia="Courier New" w:hAnsi="Courier New" w:cs="Courier New" w:hint="default"/>
      </w:rPr>
    </w:lvl>
    <w:lvl w:ilvl="8" w:tplc="6C905F4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436835BC"/>
    <w:multiLevelType w:val="hybridMultilevel"/>
    <w:tmpl w:val="31DC26D0"/>
    <w:lvl w:ilvl="0" w:tplc="6B5293FA">
      <w:start w:val="1"/>
      <w:numFmt w:val="decimal"/>
      <w:lvlText w:val="(%1)"/>
      <w:lvlJc w:val="left"/>
      <w:pPr>
        <w:tabs>
          <w:tab w:val="num" w:pos="1200"/>
        </w:tabs>
        <w:ind w:left="1200" w:hanging="480"/>
      </w:pPr>
      <w:rPr>
        <w:rFonts w:cs="Times New Roman" w:hint="default"/>
      </w:rPr>
    </w:lvl>
    <w:lvl w:ilvl="1" w:tplc="8490235A">
      <w:start w:val="1"/>
      <w:numFmt w:val="bullet"/>
      <w:lvlText w:val="o"/>
      <w:lvlJc w:val="left"/>
      <w:pPr>
        <w:ind w:left="1440" w:hanging="360"/>
      </w:pPr>
      <w:rPr>
        <w:rFonts w:ascii="Courier New" w:eastAsia="Courier New" w:hAnsi="Courier New" w:cs="Courier New" w:hint="default"/>
      </w:rPr>
    </w:lvl>
    <w:lvl w:ilvl="2" w:tplc="8BAE1DF0">
      <w:start w:val="1"/>
      <w:numFmt w:val="bullet"/>
      <w:lvlText w:val="§"/>
      <w:lvlJc w:val="left"/>
      <w:pPr>
        <w:ind w:left="2160" w:hanging="360"/>
      </w:pPr>
      <w:rPr>
        <w:rFonts w:ascii="Wingdings" w:eastAsia="Wingdings" w:hAnsi="Wingdings" w:cs="Wingdings" w:hint="default"/>
      </w:rPr>
    </w:lvl>
    <w:lvl w:ilvl="3" w:tplc="CCEAB534">
      <w:start w:val="1"/>
      <w:numFmt w:val="bullet"/>
      <w:lvlText w:val="·"/>
      <w:lvlJc w:val="left"/>
      <w:pPr>
        <w:ind w:left="2880" w:hanging="360"/>
      </w:pPr>
      <w:rPr>
        <w:rFonts w:ascii="Symbol" w:eastAsia="Symbol" w:hAnsi="Symbol" w:cs="Symbol" w:hint="default"/>
      </w:rPr>
    </w:lvl>
    <w:lvl w:ilvl="4" w:tplc="247859EE">
      <w:start w:val="1"/>
      <w:numFmt w:val="bullet"/>
      <w:lvlText w:val="o"/>
      <w:lvlJc w:val="left"/>
      <w:pPr>
        <w:ind w:left="3600" w:hanging="360"/>
      </w:pPr>
      <w:rPr>
        <w:rFonts w:ascii="Courier New" w:eastAsia="Courier New" w:hAnsi="Courier New" w:cs="Courier New" w:hint="default"/>
      </w:rPr>
    </w:lvl>
    <w:lvl w:ilvl="5" w:tplc="6E12492E">
      <w:start w:val="1"/>
      <w:numFmt w:val="bullet"/>
      <w:lvlText w:val="§"/>
      <w:lvlJc w:val="left"/>
      <w:pPr>
        <w:ind w:left="4320" w:hanging="360"/>
      </w:pPr>
      <w:rPr>
        <w:rFonts w:ascii="Wingdings" w:eastAsia="Wingdings" w:hAnsi="Wingdings" w:cs="Wingdings" w:hint="default"/>
      </w:rPr>
    </w:lvl>
    <w:lvl w:ilvl="6" w:tplc="CD3AC548">
      <w:start w:val="1"/>
      <w:numFmt w:val="bullet"/>
      <w:lvlText w:val="·"/>
      <w:lvlJc w:val="left"/>
      <w:pPr>
        <w:ind w:left="5040" w:hanging="360"/>
      </w:pPr>
      <w:rPr>
        <w:rFonts w:ascii="Symbol" w:eastAsia="Symbol" w:hAnsi="Symbol" w:cs="Symbol" w:hint="default"/>
      </w:rPr>
    </w:lvl>
    <w:lvl w:ilvl="7" w:tplc="FAEE14B4">
      <w:start w:val="1"/>
      <w:numFmt w:val="bullet"/>
      <w:lvlText w:val="o"/>
      <w:lvlJc w:val="left"/>
      <w:pPr>
        <w:ind w:left="5760" w:hanging="360"/>
      </w:pPr>
      <w:rPr>
        <w:rFonts w:ascii="Courier New" w:eastAsia="Courier New" w:hAnsi="Courier New" w:cs="Courier New" w:hint="default"/>
      </w:rPr>
    </w:lvl>
    <w:lvl w:ilvl="8" w:tplc="A0F0AE2C">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4DAC02F0"/>
    <w:multiLevelType w:val="multilevel"/>
    <w:tmpl w:val="A0C8B4E4"/>
    <w:lvl w:ilvl="0">
      <w:start w:val="13"/>
      <w:numFmt w:val="decimal"/>
      <w:lvlText w:val="%1."/>
      <w:lvlJc w:val="left"/>
      <w:pPr>
        <w:ind w:left="525" w:hanging="525"/>
      </w:pPr>
      <w:rPr>
        <w:rFonts w:hint="default"/>
      </w:rPr>
    </w:lvl>
    <w:lvl w:ilvl="1">
      <w:start w:val="1"/>
      <w:numFmt w:val="decimal"/>
      <w:lvlText w:val="%2."/>
      <w:lvlJc w:val="left"/>
      <w:pPr>
        <w:ind w:left="720" w:hanging="720"/>
      </w:pPr>
      <w:rPr>
        <w:rFonts w:ascii="Times New Roman" w:eastAsia="Calibri" w:hAnsi="Times New Roman"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2E4AE0"/>
    <w:multiLevelType w:val="hybridMultilevel"/>
    <w:tmpl w:val="8BE8E65A"/>
    <w:lvl w:ilvl="0" w:tplc="981AA740">
      <w:start w:val="1"/>
      <w:numFmt w:val="decimal"/>
      <w:lvlText w:val="%1."/>
      <w:lvlJc w:val="left"/>
      <w:pPr>
        <w:tabs>
          <w:tab w:val="num" w:pos="1069"/>
        </w:tabs>
        <w:ind w:left="1069" w:hanging="360"/>
      </w:pPr>
      <w:rPr>
        <w:rFonts w:cs="Times New Roman" w:hint="default"/>
        <w:b w:val="0"/>
        <w:bCs w:val="0"/>
      </w:rPr>
    </w:lvl>
    <w:lvl w:ilvl="1" w:tplc="EA14835C">
      <w:start w:val="1"/>
      <w:numFmt w:val="bullet"/>
      <w:lvlText w:val="o"/>
      <w:lvlJc w:val="left"/>
      <w:pPr>
        <w:ind w:left="1440" w:hanging="360"/>
      </w:pPr>
      <w:rPr>
        <w:rFonts w:ascii="Courier New" w:eastAsia="Courier New" w:hAnsi="Courier New" w:cs="Courier New" w:hint="default"/>
      </w:rPr>
    </w:lvl>
    <w:lvl w:ilvl="2" w:tplc="06E00EBC">
      <w:start w:val="1"/>
      <w:numFmt w:val="bullet"/>
      <w:lvlText w:val="§"/>
      <w:lvlJc w:val="left"/>
      <w:pPr>
        <w:ind w:left="2160" w:hanging="360"/>
      </w:pPr>
      <w:rPr>
        <w:rFonts w:ascii="Wingdings" w:eastAsia="Wingdings" w:hAnsi="Wingdings" w:cs="Wingdings" w:hint="default"/>
      </w:rPr>
    </w:lvl>
    <w:lvl w:ilvl="3" w:tplc="C592EA08">
      <w:start w:val="1"/>
      <w:numFmt w:val="bullet"/>
      <w:lvlText w:val="·"/>
      <w:lvlJc w:val="left"/>
      <w:pPr>
        <w:ind w:left="2880" w:hanging="360"/>
      </w:pPr>
      <w:rPr>
        <w:rFonts w:ascii="Symbol" w:eastAsia="Symbol" w:hAnsi="Symbol" w:cs="Symbol" w:hint="default"/>
      </w:rPr>
    </w:lvl>
    <w:lvl w:ilvl="4" w:tplc="B7A22F28">
      <w:start w:val="1"/>
      <w:numFmt w:val="bullet"/>
      <w:lvlText w:val="o"/>
      <w:lvlJc w:val="left"/>
      <w:pPr>
        <w:ind w:left="3600" w:hanging="360"/>
      </w:pPr>
      <w:rPr>
        <w:rFonts w:ascii="Courier New" w:eastAsia="Courier New" w:hAnsi="Courier New" w:cs="Courier New" w:hint="default"/>
      </w:rPr>
    </w:lvl>
    <w:lvl w:ilvl="5" w:tplc="85B60D28">
      <w:start w:val="1"/>
      <w:numFmt w:val="bullet"/>
      <w:lvlText w:val="§"/>
      <w:lvlJc w:val="left"/>
      <w:pPr>
        <w:ind w:left="4320" w:hanging="360"/>
      </w:pPr>
      <w:rPr>
        <w:rFonts w:ascii="Wingdings" w:eastAsia="Wingdings" w:hAnsi="Wingdings" w:cs="Wingdings" w:hint="default"/>
      </w:rPr>
    </w:lvl>
    <w:lvl w:ilvl="6" w:tplc="171E2D74">
      <w:start w:val="1"/>
      <w:numFmt w:val="bullet"/>
      <w:lvlText w:val="·"/>
      <w:lvlJc w:val="left"/>
      <w:pPr>
        <w:ind w:left="5040" w:hanging="360"/>
      </w:pPr>
      <w:rPr>
        <w:rFonts w:ascii="Symbol" w:eastAsia="Symbol" w:hAnsi="Symbol" w:cs="Symbol" w:hint="default"/>
      </w:rPr>
    </w:lvl>
    <w:lvl w:ilvl="7" w:tplc="2DDC99F6">
      <w:start w:val="1"/>
      <w:numFmt w:val="bullet"/>
      <w:lvlText w:val="o"/>
      <w:lvlJc w:val="left"/>
      <w:pPr>
        <w:ind w:left="5760" w:hanging="360"/>
      </w:pPr>
      <w:rPr>
        <w:rFonts w:ascii="Courier New" w:eastAsia="Courier New" w:hAnsi="Courier New" w:cs="Courier New" w:hint="default"/>
      </w:rPr>
    </w:lvl>
    <w:lvl w:ilvl="8" w:tplc="E6EC79B0">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57BF76C3"/>
    <w:multiLevelType w:val="hybridMultilevel"/>
    <w:tmpl w:val="CD0E0D82"/>
    <w:lvl w:ilvl="0" w:tplc="91FA90BA">
      <w:start w:val="1"/>
      <w:numFmt w:val="decimal"/>
      <w:lvlText w:val="(%1)"/>
      <w:lvlJc w:val="left"/>
      <w:pPr>
        <w:tabs>
          <w:tab w:val="num" w:pos="1200"/>
        </w:tabs>
        <w:ind w:left="1200" w:hanging="480"/>
      </w:pPr>
      <w:rPr>
        <w:rFonts w:cs="Times New Roman" w:hint="default"/>
      </w:rPr>
    </w:lvl>
    <w:lvl w:ilvl="1" w:tplc="CB9A52E6">
      <w:start w:val="1"/>
      <w:numFmt w:val="bullet"/>
      <w:lvlText w:val="o"/>
      <w:lvlJc w:val="left"/>
      <w:pPr>
        <w:ind w:left="1440" w:hanging="360"/>
      </w:pPr>
      <w:rPr>
        <w:rFonts w:ascii="Courier New" w:eastAsia="Courier New" w:hAnsi="Courier New" w:cs="Courier New" w:hint="default"/>
      </w:rPr>
    </w:lvl>
    <w:lvl w:ilvl="2" w:tplc="C590BD56">
      <w:start w:val="1"/>
      <w:numFmt w:val="bullet"/>
      <w:lvlText w:val="§"/>
      <w:lvlJc w:val="left"/>
      <w:pPr>
        <w:ind w:left="2160" w:hanging="360"/>
      </w:pPr>
      <w:rPr>
        <w:rFonts w:ascii="Wingdings" w:eastAsia="Wingdings" w:hAnsi="Wingdings" w:cs="Wingdings" w:hint="default"/>
      </w:rPr>
    </w:lvl>
    <w:lvl w:ilvl="3" w:tplc="41AAA30A">
      <w:start w:val="1"/>
      <w:numFmt w:val="bullet"/>
      <w:lvlText w:val="·"/>
      <w:lvlJc w:val="left"/>
      <w:pPr>
        <w:ind w:left="2880" w:hanging="360"/>
      </w:pPr>
      <w:rPr>
        <w:rFonts w:ascii="Symbol" w:eastAsia="Symbol" w:hAnsi="Symbol" w:cs="Symbol" w:hint="default"/>
      </w:rPr>
    </w:lvl>
    <w:lvl w:ilvl="4" w:tplc="268AE0E2">
      <w:start w:val="1"/>
      <w:numFmt w:val="bullet"/>
      <w:lvlText w:val="o"/>
      <w:lvlJc w:val="left"/>
      <w:pPr>
        <w:ind w:left="3600" w:hanging="360"/>
      </w:pPr>
      <w:rPr>
        <w:rFonts w:ascii="Courier New" w:eastAsia="Courier New" w:hAnsi="Courier New" w:cs="Courier New" w:hint="default"/>
      </w:rPr>
    </w:lvl>
    <w:lvl w:ilvl="5" w:tplc="D7DC9220">
      <w:start w:val="1"/>
      <w:numFmt w:val="bullet"/>
      <w:lvlText w:val="§"/>
      <w:lvlJc w:val="left"/>
      <w:pPr>
        <w:ind w:left="4320" w:hanging="360"/>
      </w:pPr>
      <w:rPr>
        <w:rFonts w:ascii="Wingdings" w:eastAsia="Wingdings" w:hAnsi="Wingdings" w:cs="Wingdings" w:hint="default"/>
      </w:rPr>
    </w:lvl>
    <w:lvl w:ilvl="6" w:tplc="6F466550">
      <w:start w:val="1"/>
      <w:numFmt w:val="bullet"/>
      <w:lvlText w:val="·"/>
      <w:lvlJc w:val="left"/>
      <w:pPr>
        <w:ind w:left="5040" w:hanging="360"/>
      </w:pPr>
      <w:rPr>
        <w:rFonts w:ascii="Symbol" w:eastAsia="Symbol" w:hAnsi="Symbol" w:cs="Symbol" w:hint="default"/>
      </w:rPr>
    </w:lvl>
    <w:lvl w:ilvl="7" w:tplc="4B9AB9D0">
      <w:start w:val="1"/>
      <w:numFmt w:val="bullet"/>
      <w:lvlText w:val="o"/>
      <w:lvlJc w:val="left"/>
      <w:pPr>
        <w:ind w:left="5760" w:hanging="360"/>
      </w:pPr>
      <w:rPr>
        <w:rFonts w:ascii="Courier New" w:eastAsia="Courier New" w:hAnsi="Courier New" w:cs="Courier New" w:hint="default"/>
      </w:rPr>
    </w:lvl>
    <w:lvl w:ilvl="8" w:tplc="107A54EE">
      <w:start w:val="1"/>
      <w:numFmt w:val="bullet"/>
      <w:lvlText w:val="§"/>
      <w:lvlJc w:val="left"/>
      <w:pPr>
        <w:ind w:left="6480" w:hanging="360"/>
      </w:pPr>
      <w:rPr>
        <w:rFonts w:ascii="Wingdings" w:eastAsia="Wingdings" w:hAnsi="Wingdings" w:cs="Wingdings" w:hint="default"/>
      </w:rPr>
    </w:lvl>
  </w:abstractNum>
  <w:num w:numId="1" w16cid:durableId="1373847127">
    <w:abstractNumId w:val="1"/>
  </w:num>
  <w:num w:numId="2" w16cid:durableId="1437750946">
    <w:abstractNumId w:val="13"/>
  </w:num>
  <w:num w:numId="3" w16cid:durableId="2048141579">
    <w:abstractNumId w:val="6"/>
  </w:num>
  <w:num w:numId="4" w16cid:durableId="1080639995">
    <w:abstractNumId w:val="10"/>
  </w:num>
  <w:num w:numId="5" w16cid:durableId="271985943">
    <w:abstractNumId w:val="8"/>
  </w:num>
  <w:num w:numId="6" w16cid:durableId="994836781">
    <w:abstractNumId w:val="12"/>
  </w:num>
  <w:num w:numId="7" w16cid:durableId="604001835">
    <w:abstractNumId w:val="5"/>
  </w:num>
  <w:num w:numId="8" w16cid:durableId="1471435620">
    <w:abstractNumId w:val="4"/>
  </w:num>
  <w:num w:numId="9" w16cid:durableId="1246261303">
    <w:abstractNumId w:val="7"/>
  </w:num>
  <w:num w:numId="10" w16cid:durableId="447238814">
    <w:abstractNumId w:val="9"/>
  </w:num>
  <w:num w:numId="11" w16cid:durableId="1828861374">
    <w:abstractNumId w:val="2"/>
  </w:num>
  <w:num w:numId="12" w16cid:durableId="732852050">
    <w:abstractNumId w:val="3"/>
  </w:num>
  <w:num w:numId="13" w16cid:durableId="472796795">
    <w:abstractNumId w:val="0"/>
  </w:num>
  <w:num w:numId="14" w16cid:durableId="2609960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0D"/>
    <w:rsid w:val="0002580D"/>
    <w:rsid w:val="004010DD"/>
    <w:rsid w:val="00CF5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C26B"/>
  <w15:docId w15:val="{254883A4-EB71-2D4F-B109-484C6A64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pPr>
      <w:keepNext/>
      <w:jc w:val="right"/>
      <w:outlineLvl w:val="0"/>
    </w:pPr>
    <w:rPr>
      <w:sz w:val="24"/>
      <w:szCs w:val="24"/>
    </w:rPr>
  </w:style>
  <w:style w:type="paragraph" w:styleId="2">
    <w:name w:val="heading 2"/>
    <w:basedOn w:val="a"/>
    <w:next w:val="a"/>
    <w:link w:val="20"/>
    <w:qFormat/>
    <w:pPr>
      <w:keepNext/>
      <w:spacing w:after="120"/>
      <w:jc w:val="center"/>
      <w:outlineLvl w:val="1"/>
    </w:pPr>
    <w:rPr>
      <w:b/>
      <w:bCs/>
      <w:sz w:val="24"/>
      <w:szCs w:val="24"/>
    </w:rPr>
  </w:style>
  <w:style w:type="paragraph" w:styleId="3">
    <w:name w:val="heading 3"/>
    <w:basedOn w:val="a"/>
    <w:next w:val="a"/>
    <w:link w:val="30"/>
    <w:qFormat/>
    <w:pPr>
      <w:keepNext/>
      <w:spacing w:line="312" w:lineRule="auto"/>
      <w:jc w:val="both"/>
      <w:outlineLvl w:val="2"/>
    </w:pPr>
    <w:rPr>
      <w:sz w:val="24"/>
      <w:szCs w:val="24"/>
    </w:rPr>
  </w:style>
  <w:style w:type="paragraph" w:styleId="4">
    <w:name w:val="heading 4"/>
    <w:basedOn w:val="a"/>
    <w:next w:val="a"/>
    <w:link w:val="40"/>
    <w:qFormat/>
    <w:pPr>
      <w:keepNext/>
      <w:spacing w:line="312" w:lineRule="auto"/>
      <w:jc w:val="both"/>
      <w:outlineLvl w:val="3"/>
    </w:pPr>
    <w:rPr>
      <w:b/>
      <w:bCs/>
      <w:sz w:val="24"/>
      <w:szCs w:val="24"/>
    </w:rPr>
  </w:style>
  <w:style w:type="paragraph" w:styleId="5">
    <w:name w:val="heading 5"/>
    <w:basedOn w:val="a"/>
    <w:next w:val="a"/>
    <w:link w:val="50"/>
    <w:qFormat/>
    <w:pPr>
      <w:keepNext/>
      <w:spacing w:line="312" w:lineRule="auto"/>
      <w:jc w:val="both"/>
      <w:outlineLvl w:val="4"/>
    </w:pPr>
    <w:rPr>
      <w:b/>
      <w:bCs/>
      <w:sz w:val="24"/>
      <w:szCs w:val="24"/>
      <w:u w:val="single"/>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a9">
    <w:name w:val="Верхний колонтитул Знак"/>
    <w:basedOn w:val="a0"/>
    <w:link w:val="aa"/>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d"/>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styleId="af3">
    <w:name w:val="Normal Indent"/>
    <w:basedOn w:val="a"/>
    <w:pPr>
      <w:spacing w:after="120"/>
      <w:ind w:firstLine="567"/>
      <w:jc w:val="both"/>
    </w:pPr>
    <w:rPr>
      <w:rFonts w:ascii="timeset" w:hAnsi="timeset" w:cs="timeset"/>
      <w:sz w:val="24"/>
      <w:szCs w:val="24"/>
    </w:rPr>
  </w:style>
  <w:style w:type="paragraph" w:styleId="33">
    <w:name w:val="Body Text Indent 3"/>
    <w:basedOn w:val="a"/>
    <w:pPr>
      <w:ind w:firstLine="1"/>
      <w:jc w:val="both"/>
    </w:pPr>
    <w:rPr>
      <w:sz w:val="24"/>
      <w:szCs w:val="24"/>
    </w:rPr>
  </w:style>
  <w:style w:type="paragraph" w:styleId="af4">
    <w:name w:val="Body Text"/>
    <w:basedOn w:val="a"/>
    <w:pPr>
      <w:spacing w:after="120"/>
      <w:jc w:val="both"/>
    </w:pPr>
    <w:rPr>
      <w:sz w:val="24"/>
      <w:szCs w:val="24"/>
    </w:rPr>
  </w:style>
  <w:style w:type="paragraph" w:customStyle="1" w:styleId="af5">
    <w:name w:val="Название"/>
    <w:basedOn w:val="a"/>
    <w:qFormat/>
    <w:pPr>
      <w:spacing w:after="120"/>
      <w:ind w:left="720"/>
      <w:jc w:val="center"/>
    </w:pPr>
    <w:rPr>
      <w:b/>
      <w:bCs/>
      <w:sz w:val="32"/>
      <w:szCs w:val="32"/>
    </w:rPr>
  </w:style>
  <w:style w:type="paragraph" w:styleId="af6">
    <w:name w:val="Body Text Indent"/>
    <w:basedOn w:val="a"/>
    <w:pPr>
      <w:spacing w:after="120"/>
      <w:ind w:left="720"/>
      <w:jc w:val="both"/>
    </w:pPr>
    <w:rPr>
      <w:sz w:val="24"/>
      <w:szCs w:val="24"/>
    </w:rPr>
  </w:style>
  <w:style w:type="paragraph" w:styleId="25">
    <w:name w:val="Body Text 2"/>
    <w:basedOn w:val="a"/>
    <w:pPr>
      <w:jc w:val="both"/>
    </w:pPr>
  </w:style>
  <w:style w:type="paragraph" w:styleId="26">
    <w:name w:val="Body Text Indent 2"/>
    <w:basedOn w:val="a"/>
    <w:pPr>
      <w:ind w:firstLine="709"/>
      <w:jc w:val="both"/>
    </w:pPr>
    <w:rPr>
      <w:sz w:val="24"/>
      <w:szCs w:val="24"/>
    </w:rPr>
  </w:style>
  <w:style w:type="paragraph" w:styleId="34">
    <w:name w:val="Body Text 3"/>
    <w:basedOn w:val="a"/>
    <w:rPr>
      <w:sz w:val="24"/>
      <w:szCs w:val="24"/>
    </w:rPr>
  </w:style>
  <w:style w:type="paragraph" w:styleId="ad">
    <w:name w:val="footer"/>
    <w:basedOn w:val="a"/>
    <w:link w:val="ac"/>
    <w:pPr>
      <w:tabs>
        <w:tab w:val="center" w:pos="4153"/>
        <w:tab w:val="right" w:pos="8306"/>
      </w:tabs>
    </w:pPr>
  </w:style>
  <w:style w:type="character" w:styleId="af7">
    <w:name w:val="page number"/>
    <w:rPr>
      <w:rFonts w:cs="Times New Roman"/>
    </w:rPr>
  </w:style>
  <w:style w:type="paragraph" w:styleId="aa">
    <w:name w:val="header"/>
    <w:basedOn w:val="a"/>
    <w:link w:val="a9"/>
    <w:pPr>
      <w:tabs>
        <w:tab w:val="center" w:pos="4153"/>
        <w:tab w:val="right" w:pos="8306"/>
      </w:tabs>
    </w:pPr>
  </w:style>
  <w:style w:type="character" w:styleId="af8">
    <w:name w:val="annotation reference"/>
    <w:semiHidden/>
    <w:rPr>
      <w:rFonts w:cs="Times New Roman"/>
      <w:sz w:val="16"/>
      <w:szCs w:val="16"/>
    </w:rPr>
  </w:style>
  <w:style w:type="paragraph" w:styleId="af9">
    <w:name w:val="annotation text"/>
    <w:basedOn w:val="a"/>
    <w:link w:val="afa"/>
    <w:semiHidden/>
  </w:style>
  <w:style w:type="paragraph" w:customStyle="1" w:styleId="35">
    <w:name w:val="заголовок 3"/>
    <w:basedOn w:val="a"/>
    <w:next w:val="a"/>
    <w:pPr>
      <w:keepNext/>
      <w:spacing w:before="120"/>
    </w:pPr>
    <w:rPr>
      <w:rFonts w:ascii="Arial" w:hAnsi="Arial" w:cs="Arial"/>
      <w:sz w:val="24"/>
      <w:szCs w:val="24"/>
    </w:rPr>
  </w:style>
  <w:style w:type="paragraph" w:styleId="afb">
    <w:name w:val="Balloon Text"/>
    <w:basedOn w:val="a"/>
    <w:semiHidden/>
    <w:rPr>
      <w:rFonts w:ascii="Tahoma" w:hAnsi="Tahoma" w:cs="Tahoma"/>
      <w:sz w:val="16"/>
      <w:szCs w:val="16"/>
    </w:rPr>
  </w:style>
  <w:style w:type="paragraph" w:customStyle="1" w:styleId="1CharCharChar">
    <w:name w:val="Знак Знак1 Char Char Char"/>
    <w:basedOn w:val="a"/>
    <w:pPr>
      <w:spacing w:after="160"/>
    </w:pPr>
    <w:rPr>
      <w:rFonts w:ascii="Arial" w:hAnsi="Arial" w:cs="Arial"/>
      <w:b/>
      <w:bCs/>
      <w:color w:val="FFFFFF"/>
      <w:sz w:val="32"/>
      <w:szCs w:val="32"/>
      <w:lang w:val="en-US" w:eastAsia="en-US"/>
    </w:rPr>
  </w:style>
  <w:style w:type="paragraph" w:customStyle="1" w:styleId="1CharCharChar1">
    <w:name w:val="Знак Знак1 Char Char Char1"/>
    <w:basedOn w:val="a"/>
    <w:pPr>
      <w:spacing w:after="160"/>
    </w:pPr>
    <w:rPr>
      <w:rFonts w:ascii="Arial" w:hAnsi="Arial" w:cs="Arial"/>
      <w:b/>
      <w:bCs/>
      <w:color w:val="FFFFFF"/>
      <w:sz w:val="32"/>
      <w:szCs w:val="32"/>
      <w:lang w:val="en-US" w:eastAsia="en-US"/>
    </w:rPr>
  </w:style>
  <w:style w:type="paragraph" w:customStyle="1" w:styleId="1CharCharChar2">
    <w:name w:val="Знак Знак1 Char Char Char2"/>
    <w:basedOn w:val="a"/>
    <w:pPr>
      <w:spacing w:after="160"/>
    </w:pPr>
    <w:rPr>
      <w:rFonts w:ascii="Arial" w:hAnsi="Arial" w:cs="Arial"/>
      <w:b/>
      <w:bCs/>
      <w:color w:val="FFFFFF"/>
      <w:sz w:val="32"/>
      <w:szCs w:val="32"/>
      <w:lang w:val="en-US" w:eastAsia="en-US"/>
    </w:rPr>
  </w:style>
  <w:style w:type="paragraph" w:styleId="afc">
    <w:name w:val="annotation subject"/>
    <w:basedOn w:val="af9"/>
    <w:next w:val="af9"/>
    <w:semiHidden/>
    <w:rPr>
      <w:b/>
      <w:bCs/>
    </w:rPr>
  </w:style>
  <w:style w:type="paragraph" w:customStyle="1" w:styleId="1CharCharChar0">
    <w:name w:val="Знак Знак1 Char Char Char"/>
    <w:basedOn w:val="a"/>
    <w:pPr>
      <w:spacing w:after="160"/>
    </w:pPr>
    <w:rPr>
      <w:rFonts w:ascii="Arial" w:hAnsi="Arial"/>
      <w:b/>
      <w:color w:val="FFFFFF"/>
      <w:sz w:val="32"/>
      <w:lang w:val="en-US" w:eastAsia="en-US"/>
    </w:rPr>
  </w:style>
  <w:style w:type="character" w:customStyle="1" w:styleId="afa">
    <w:name w:val="Текст примечания Знак"/>
    <w:link w:val="af9"/>
    <w:semiHidden/>
  </w:style>
  <w:style w:type="paragraph" w:styleId="afd">
    <w:name w:val="Plain Text"/>
    <w:basedOn w:val="a"/>
    <w:link w:val="afe"/>
    <w:uiPriority w:val="99"/>
    <w:unhideWhenUsed/>
    <w:rPr>
      <w:rFonts w:ascii="Consolas" w:eastAsia="Calibri" w:hAnsi="Consolas"/>
      <w:sz w:val="21"/>
      <w:szCs w:val="21"/>
      <w:lang w:eastAsia="en-US"/>
    </w:rPr>
  </w:style>
  <w:style w:type="character" w:customStyle="1" w:styleId="afe">
    <w:name w:val="Текст Знак"/>
    <w:link w:val="afd"/>
    <w:uiPriority w:val="99"/>
    <w:rPr>
      <w:rFonts w:ascii="Consolas" w:eastAsia="Calibri" w:hAnsi="Consolas"/>
      <w:sz w:val="21"/>
      <w:szCs w:val="21"/>
      <w:lang w:eastAsia="en-US"/>
    </w:rPr>
  </w:style>
  <w:style w:type="table" w:styleId="aff">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footnote text"/>
    <w:basedOn w:val="a"/>
    <w:link w:val="aff1"/>
  </w:style>
  <w:style w:type="character" w:customStyle="1" w:styleId="aff1">
    <w:name w:val="Текст сноски Знак"/>
    <w:basedOn w:val="a0"/>
    <w:link w:val="aff0"/>
  </w:style>
  <w:style w:type="character" w:styleId="aff2">
    <w:name w:val="footnote reference"/>
    <w:rPr>
      <w:vertAlign w:val="superscript"/>
    </w:rPr>
  </w:style>
  <w:style w:type="character" w:styleId="aff3">
    <w:name w:val="Hyperlink"/>
    <w:rPr>
      <w:color w:val="0563C1"/>
      <w:u w:val="single"/>
    </w:rPr>
  </w:style>
  <w:style w:type="character" w:styleId="aff4">
    <w:name w:val="FollowedHyperlink"/>
    <w:rPr>
      <w:color w:val="954F72"/>
      <w:u w:val="single"/>
    </w:rPr>
  </w:style>
  <w:style w:type="paragraph" w:styleId="aff5">
    <w:name w:val="List Paragraph"/>
    <w:basedOn w:val="a"/>
    <w:link w:val="aff6"/>
    <w:uiPriority w:val="34"/>
    <w:qFormat/>
    <w:pPr>
      <w:spacing w:after="160" w:line="259" w:lineRule="auto"/>
      <w:ind w:left="720"/>
      <w:contextualSpacing/>
    </w:pPr>
    <w:rPr>
      <w:rFonts w:ascii="Calibri" w:eastAsia="Calibri" w:hAnsi="Calibri"/>
      <w:sz w:val="22"/>
      <w:szCs w:val="22"/>
      <w:lang w:eastAsia="en-US"/>
    </w:rPr>
  </w:style>
  <w:style w:type="character" w:customStyle="1" w:styleId="aff6">
    <w:name w:val="Абзац списка Знак"/>
    <w:link w:val="aff5"/>
    <w:uiPriority w:val="34"/>
    <w:rPr>
      <w:rFonts w:ascii="Calibri" w:eastAsia="Calibri" w:hAnsi="Calibri"/>
      <w:sz w:val="22"/>
      <w:szCs w:val="22"/>
      <w:lang w:eastAsia="en-US"/>
    </w:rPr>
  </w:style>
  <w:style w:type="paragraph" w:styleId="aff7">
    <w:name w:val="No Spacing"/>
    <w:link w:val="aff8"/>
    <w:uiPriority w:val="1"/>
    <w:qFormat/>
    <w:rPr>
      <w:rFonts w:ascii="Calibri" w:eastAsia="Calibri" w:hAnsi="Calibri"/>
      <w:sz w:val="22"/>
      <w:szCs w:val="22"/>
      <w:lang w:eastAsia="en-US"/>
    </w:rPr>
  </w:style>
  <w:style w:type="character" w:customStyle="1" w:styleId="aff8">
    <w:name w:val="Без интервала Знак"/>
    <w:link w:val="aff7"/>
    <w:uiPriority w:val="1"/>
    <w:rPr>
      <w:rFonts w:ascii="Calibri" w:eastAsia="Calibri" w:hAnsi="Calibri"/>
      <w:sz w:val="22"/>
      <w:szCs w:val="22"/>
      <w:lang w:eastAsia="en-US"/>
    </w:rPr>
  </w:style>
  <w:style w:type="paragraph" w:styleId="aff9">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94F5B388-4FE2-AC44-815B-4E01119A2A9E}">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3204</Words>
  <Characters>18265</Characters>
  <Application>Microsoft Office Word</Application>
  <DocSecurity>0</DocSecurity>
  <Lines>152</Lines>
  <Paragraphs>42</Paragraphs>
  <ScaleCrop>false</ScaleCrop>
  <Company/>
  <LinksUpToDate>false</LinksUpToDate>
  <CharactersWithSpaces>21427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__user__</dc:creator>
  <cp:keywords/>
  <cp:lastModifiedBy>Anna Antonova</cp:lastModifiedBy>
  <cp:revision>6</cp:revision>
  <dcterms:created xsi:type="dcterms:W3CDTF">2022-10-21T07:58:00Z</dcterms:created>
  <dcterms:modified xsi:type="dcterms:W3CDTF">2023-03-16T10:26:00Z</dcterms:modified>
</cp:coreProperties>
</file>